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54A" w:rsidRDefault="00B322BB">
      <w:pPr>
        <w:snapToGrid w:val="0"/>
        <w:spacing w:line="300" w:lineRule="auto"/>
        <w:jc w:val="center"/>
        <w:rPr>
          <w:rFonts w:ascii="黑体" w:eastAsia="黑体"/>
          <w:b/>
          <w:sz w:val="32"/>
          <w:szCs w:val="32"/>
        </w:rPr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00012" o:spid="_x0000_s1028" type="#_x0000_t75" alt="此资料来源于浙教版科学教学专业网站&lt;余杭科学网&gt;http://www.yhkx.net ; http://www.yhkx.hk" style="position:absolute;left:0;text-align:left;margin-left:945pt;margin-top:917pt;width:20pt;height:34pt;z-index:1;mso-position-horizontal-relative:page;mso-position-vertical-relative:page;mso-width-relative:margin;mso-height-relative:margin">
            <v:imagedata r:id="rId6" o:title=""/>
            <w10:wrap anchorx="page" anchory="page"/>
          </v:shape>
        </w:pict>
      </w:r>
      <w:r>
        <w:rPr>
          <w:rFonts w:ascii="黑体" w:eastAsia="黑体" w:hint="eastAsia"/>
          <w:b/>
          <w:bCs/>
          <w:sz w:val="32"/>
          <w:szCs w:val="32"/>
        </w:rPr>
        <w:t>2021</w:t>
      </w:r>
      <w:r>
        <w:rPr>
          <w:rFonts w:ascii="黑体" w:eastAsia="黑体" w:hAnsi="宋体" w:hint="eastAsia"/>
          <w:b/>
          <w:bCs/>
          <w:sz w:val="32"/>
          <w:szCs w:val="32"/>
        </w:rPr>
        <w:t>学年第二学期期末考试</w:t>
      </w:r>
    </w:p>
    <w:p w:rsidR="004D154A" w:rsidRDefault="00B322BB">
      <w:pPr>
        <w:snapToGrid w:val="0"/>
        <w:spacing w:line="300" w:lineRule="auto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七年级科学参考答案</w:t>
      </w:r>
    </w:p>
    <w:p w:rsidR="004D154A" w:rsidRDefault="00B322BB">
      <w:pPr>
        <w:snapToGrid w:val="0"/>
        <w:spacing w:line="300" w:lineRule="auto"/>
        <w:ind w:left="422" w:hangingChars="200" w:hanging="422"/>
        <w:jc w:val="left"/>
        <w:rPr>
          <w:szCs w:val="21"/>
        </w:rPr>
      </w:pPr>
      <w:r>
        <w:rPr>
          <w:rFonts w:eastAsia="黑体"/>
          <w:b/>
          <w:szCs w:val="21"/>
        </w:rPr>
        <w:t>一、选择题</w:t>
      </w:r>
      <w:r>
        <w:rPr>
          <w:szCs w:val="21"/>
        </w:rPr>
        <w:t>（本大题共有</w:t>
      </w:r>
      <w:r>
        <w:rPr>
          <w:szCs w:val="21"/>
        </w:rPr>
        <w:t>15</w:t>
      </w:r>
      <w:r>
        <w:rPr>
          <w:szCs w:val="21"/>
        </w:rPr>
        <w:t>小题，每小题</w:t>
      </w:r>
      <w:r>
        <w:rPr>
          <w:szCs w:val="21"/>
        </w:rPr>
        <w:t>3</w:t>
      </w:r>
      <w:r>
        <w:rPr>
          <w:szCs w:val="21"/>
        </w:rPr>
        <w:t>分，共</w:t>
      </w:r>
      <w:r>
        <w:rPr>
          <w:szCs w:val="21"/>
        </w:rPr>
        <w:t>45</w:t>
      </w:r>
      <w:r>
        <w:rPr>
          <w:szCs w:val="21"/>
        </w:rPr>
        <w:t>分。每小题只有一个选项是正确的，不选、多选、错选均不给分）</w:t>
      </w:r>
    </w:p>
    <w:p w:rsidR="004D154A" w:rsidRDefault="00B322BB">
      <w:pPr>
        <w:snapToGrid w:val="0"/>
        <w:spacing w:line="300" w:lineRule="auto"/>
        <w:jc w:val="left"/>
        <w:rPr>
          <w:szCs w:val="21"/>
        </w:rPr>
      </w:pPr>
      <w:r>
        <w:rPr>
          <w:rFonts w:hint="eastAsia"/>
          <w:szCs w:val="21"/>
        </w:rPr>
        <w:t>1-5</w:t>
      </w:r>
      <w:r>
        <w:rPr>
          <w:rFonts w:hint="eastAsia"/>
          <w:szCs w:val="21"/>
        </w:rPr>
        <w:t>：</w:t>
      </w:r>
      <w:r>
        <w:rPr>
          <w:rFonts w:eastAsia="新宋体" w:hint="eastAsia"/>
          <w:szCs w:val="21"/>
        </w:rPr>
        <w:t>AD</w:t>
      </w:r>
      <w:r>
        <w:rPr>
          <w:rFonts w:hint="eastAsia"/>
          <w:szCs w:val="21"/>
        </w:rPr>
        <w:t>A</w:t>
      </w:r>
      <w:r>
        <w:rPr>
          <w:rFonts w:eastAsia="新宋体" w:hint="eastAsia"/>
          <w:szCs w:val="21"/>
        </w:rPr>
        <w:t>BB</w:t>
      </w:r>
      <w:r>
        <w:rPr>
          <w:rFonts w:hint="eastAsia"/>
          <w:szCs w:val="21"/>
        </w:rPr>
        <w:t xml:space="preserve">   6-10</w:t>
      </w:r>
      <w:r>
        <w:rPr>
          <w:rFonts w:hint="eastAsia"/>
          <w:szCs w:val="21"/>
        </w:rPr>
        <w:t>：</w:t>
      </w:r>
      <w:r>
        <w:rPr>
          <w:rFonts w:eastAsia="新宋体" w:hint="eastAsia"/>
          <w:szCs w:val="21"/>
        </w:rPr>
        <w:t>D</w:t>
      </w:r>
      <w:r>
        <w:rPr>
          <w:rFonts w:hint="eastAsia"/>
          <w:szCs w:val="21"/>
        </w:rPr>
        <w:t>B</w:t>
      </w:r>
      <w:r>
        <w:rPr>
          <w:rFonts w:eastAsia="新宋体" w:hint="eastAsia"/>
          <w:szCs w:val="21"/>
        </w:rPr>
        <w:t>DA</w:t>
      </w:r>
      <w:r>
        <w:rPr>
          <w:rFonts w:hint="eastAsia"/>
          <w:szCs w:val="21"/>
          <w:shd w:val="clear" w:color="auto" w:fill="FFFFFF"/>
        </w:rPr>
        <w:t>A</w:t>
      </w:r>
      <w:r>
        <w:rPr>
          <w:rFonts w:hint="eastAsia"/>
          <w:szCs w:val="21"/>
        </w:rPr>
        <w:t xml:space="preserve">   11-15</w:t>
      </w:r>
      <w:r>
        <w:rPr>
          <w:rFonts w:hint="eastAsia"/>
          <w:szCs w:val="21"/>
        </w:rPr>
        <w:t>：</w:t>
      </w:r>
      <w:r>
        <w:rPr>
          <w:rFonts w:eastAsia="新宋体" w:hint="eastAsia"/>
          <w:szCs w:val="21"/>
        </w:rPr>
        <w:t>D</w:t>
      </w:r>
      <w:r>
        <w:rPr>
          <w:szCs w:val="21"/>
        </w:rPr>
        <w:t>C</w:t>
      </w:r>
      <w:r>
        <w:rPr>
          <w:rFonts w:eastAsia="新宋体" w:hint="eastAsia"/>
          <w:szCs w:val="21"/>
        </w:rPr>
        <w:t>B</w:t>
      </w:r>
      <w:r>
        <w:rPr>
          <w:szCs w:val="21"/>
        </w:rPr>
        <w:t>C</w:t>
      </w:r>
      <w:r>
        <w:rPr>
          <w:rFonts w:eastAsia="新宋体" w:hint="eastAsia"/>
          <w:szCs w:val="21"/>
        </w:rPr>
        <w:t>C</w:t>
      </w:r>
    </w:p>
    <w:p w:rsidR="004D154A" w:rsidRDefault="00B322BB">
      <w:pPr>
        <w:snapToGrid w:val="0"/>
        <w:spacing w:line="288" w:lineRule="auto"/>
        <w:jc w:val="left"/>
        <w:rPr>
          <w:szCs w:val="21"/>
        </w:rPr>
      </w:pPr>
      <w:r>
        <w:rPr>
          <w:rFonts w:ascii="黑体" w:eastAsia="黑体" w:hint="eastAsia"/>
          <w:szCs w:val="21"/>
        </w:rPr>
        <w:t>二、填空题</w:t>
      </w:r>
      <w:r>
        <w:rPr>
          <w:szCs w:val="21"/>
        </w:rPr>
        <w:t>（本大题共有</w:t>
      </w:r>
      <w:r>
        <w:rPr>
          <w:szCs w:val="21"/>
        </w:rPr>
        <w:t>10</w:t>
      </w:r>
      <w:r>
        <w:rPr>
          <w:szCs w:val="21"/>
        </w:rPr>
        <w:t>小题，每小题</w:t>
      </w:r>
      <w:r>
        <w:rPr>
          <w:szCs w:val="21"/>
        </w:rPr>
        <w:t>4</w:t>
      </w:r>
      <w:r>
        <w:rPr>
          <w:szCs w:val="21"/>
        </w:rPr>
        <w:t>分，共</w:t>
      </w:r>
      <w:r>
        <w:rPr>
          <w:szCs w:val="21"/>
        </w:rPr>
        <w:t>40</w:t>
      </w:r>
      <w:r>
        <w:rPr>
          <w:szCs w:val="21"/>
        </w:rPr>
        <w:t>分）</w:t>
      </w:r>
    </w:p>
    <w:p w:rsidR="004D154A" w:rsidRDefault="00B322BB">
      <w:pPr>
        <w:snapToGrid w:val="0"/>
        <w:spacing w:line="300" w:lineRule="auto"/>
        <w:rPr>
          <w:bCs/>
          <w:szCs w:val="21"/>
        </w:rPr>
      </w:pPr>
      <w:r>
        <w:rPr>
          <w:rFonts w:eastAsia="新宋体"/>
          <w:szCs w:val="21"/>
        </w:rPr>
        <w:t>16</w:t>
      </w:r>
      <w:r>
        <w:rPr>
          <w:rFonts w:eastAsia="新宋体"/>
          <w:szCs w:val="21"/>
        </w:rPr>
        <w:t>．</w:t>
      </w:r>
      <w:r>
        <w:rPr>
          <w:rFonts w:eastAsia="新宋体"/>
          <w:szCs w:val="21"/>
        </w:rPr>
        <w:t xml:space="preserve">  </w:t>
      </w:r>
      <w:r>
        <w:rPr>
          <w:rFonts w:eastAsia="新宋体"/>
          <w:szCs w:val="21"/>
        </w:rPr>
        <w:t>响度</w:t>
      </w:r>
      <w:r>
        <w:rPr>
          <w:rFonts w:eastAsia="新宋体"/>
          <w:szCs w:val="21"/>
        </w:rPr>
        <w:t xml:space="preserve">         </w:t>
      </w:r>
      <w:r>
        <w:rPr>
          <w:rFonts w:eastAsia="新宋体"/>
          <w:szCs w:val="21"/>
        </w:rPr>
        <w:t>声源</w:t>
      </w:r>
      <w:r>
        <w:rPr>
          <w:rFonts w:eastAsia="新宋体"/>
          <w:szCs w:val="21"/>
        </w:rPr>
        <w:t xml:space="preserve">              </w:t>
      </w:r>
      <w:r>
        <w:rPr>
          <w:bCs/>
          <w:szCs w:val="21"/>
        </w:rPr>
        <w:t>17</w:t>
      </w:r>
      <w:r>
        <w:rPr>
          <w:bCs/>
          <w:szCs w:val="21"/>
        </w:rPr>
        <w:t>．</w:t>
      </w:r>
      <w:r>
        <w:rPr>
          <w:rFonts w:ascii="宋体" w:hAnsi="宋体" w:cs="宋体" w:hint="eastAsia"/>
          <w:bCs/>
          <w:szCs w:val="21"/>
        </w:rPr>
        <w:t>⑴</w:t>
      </w:r>
      <w:r>
        <w:rPr>
          <w:bCs/>
          <w:szCs w:val="21"/>
        </w:rPr>
        <w:t>丙</w:t>
      </w:r>
      <w:r>
        <w:rPr>
          <w:bCs/>
          <w:szCs w:val="21"/>
        </w:rPr>
        <w:t xml:space="preserve">         </w:t>
      </w:r>
      <w:r>
        <w:rPr>
          <w:rFonts w:ascii="宋体" w:hAnsi="宋体" w:cs="宋体" w:hint="eastAsia"/>
          <w:bCs/>
          <w:szCs w:val="21"/>
        </w:rPr>
        <w:t>⑵</w:t>
      </w:r>
      <w:r>
        <w:rPr>
          <w:bCs/>
          <w:szCs w:val="21"/>
        </w:rPr>
        <w:t>光球层</w:t>
      </w:r>
    </w:p>
    <w:p w:rsidR="004D154A" w:rsidRDefault="00B322BB">
      <w:pPr>
        <w:tabs>
          <w:tab w:val="left" w:pos="312"/>
        </w:tabs>
        <w:adjustRightInd/>
        <w:snapToGrid w:val="0"/>
        <w:spacing w:line="300" w:lineRule="auto"/>
      </w:pPr>
      <w:r>
        <w:rPr>
          <w:szCs w:val="21"/>
        </w:rPr>
        <w:t>18</w:t>
      </w:r>
      <w:r>
        <w:rPr>
          <w:rFonts w:eastAsia="新宋体"/>
          <w:szCs w:val="21"/>
        </w:rPr>
        <w:t>．</w:t>
      </w:r>
      <w:r>
        <w:rPr>
          <w:rFonts w:ascii="宋体" w:hAnsi="宋体" w:cs="宋体" w:hint="eastAsia"/>
          <w:szCs w:val="21"/>
        </w:rPr>
        <w:t>⑴</w:t>
      </w:r>
      <w:r>
        <w:rPr>
          <w:szCs w:val="21"/>
        </w:rPr>
        <w:t>体内</w:t>
      </w:r>
      <w:r>
        <w:rPr>
          <w:szCs w:val="21"/>
        </w:rPr>
        <w:t xml:space="preserve">       </w:t>
      </w:r>
      <w:r>
        <w:rPr>
          <w:rFonts w:ascii="宋体" w:hAnsi="宋体" w:cs="宋体" w:hint="eastAsia"/>
          <w:szCs w:val="21"/>
        </w:rPr>
        <w:t>⑵</w:t>
      </w:r>
      <w:r>
        <w:rPr>
          <w:szCs w:val="21"/>
        </w:rPr>
        <w:t xml:space="preserve">A→B→C          </w:t>
      </w:r>
      <w:r>
        <w:rPr>
          <w:rFonts w:eastAsia="新宋体"/>
          <w:szCs w:val="21"/>
        </w:rPr>
        <w:t>19</w:t>
      </w:r>
      <w:r>
        <w:rPr>
          <w:rFonts w:eastAsia="新宋体"/>
          <w:szCs w:val="21"/>
        </w:rPr>
        <w:t>．</w:t>
      </w:r>
      <w:r>
        <w:rPr>
          <w:rFonts w:ascii="宋体" w:hAnsi="宋体" w:cs="宋体" w:hint="eastAsia"/>
          <w:szCs w:val="21"/>
        </w:rPr>
        <w:t>⑴</w:t>
      </w:r>
      <w:r>
        <w:rPr>
          <w:rFonts w:eastAsia="新宋体"/>
          <w:szCs w:val="21"/>
        </w:rPr>
        <w:t>漫</w:t>
      </w:r>
      <w:r>
        <w:rPr>
          <w:rFonts w:eastAsia="新宋体"/>
          <w:szCs w:val="21"/>
        </w:rPr>
        <w:t xml:space="preserve">         </w:t>
      </w:r>
      <w:r>
        <w:rPr>
          <w:rFonts w:ascii="宋体" w:hAnsi="宋体" w:cs="宋体" w:hint="eastAsia"/>
          <w:szCs w:val="21"/>
        </w:rPr>
        <w:t>⑵</w:t>
      </w:r>
      <w:r>
        <w:rPr>
          <w:rFonts w:eastAsia="新宋体"/>
          <w:szCs w:val="21"/>
        </w:rPr>
        <w:t>会聚</w:t>
      </w:r>
      <w:r>
        <w:rPr>
          <w:rFonts w:eastAsia="新宋体"/>
          <w:szCs w:val="21"/>
        </w:rPr>
        <w:t xml:space="preserve"> </w:t>
      </w:r>
    </w:p>
    <w:p w:rsidR="004D154A" w:rsidRDefault="00B322BB">
      <w:pPr>
        <w:snapToGrid w:val="0"/>
        <w:spacing w:line="300" w:lineRule="auto"/>
        <w:rPr>
          <w:szCs w:val="21"/>
        </w:rPr>
      </w:pPr>
      <w:r>
        <w:rPr>
          <w:rFonts w:eastAsia="新宋体"/>
          <w:szCs w:val="21"/>
        </w:rPr>
        <w:t>20</w:t>
      </w:r>
      <w:r>
        <w:rPr>
          <w:rFonts w:eastAsia="新宋体"/>
          <w:szCs w:val="21"/>
        </w:rPr>
        <w:t>．</w:t>
      </w:r>
      <w:r>
        <w:rPr>
          <w:rFonts w:ascii="宋体" w:hAnsi="宋体" w:cs="宋体" w:hint="eastAsia"/>
          <w:szCs w:val="21"/>
        </w:rPr>
        <w:t>⑴</w:t>
      </w:r>
      <w:r>
        <w:rPr>
          <w:rFonts w:eastAsia="新宋体"/>
          <w:szCs w:val="21"/>
        </w:rPr>
        <w:t>增大受力面积</w:t>
      </w:r>
      <w:r>
        <w:rPr>
          <w:rFonts w:eastAsia="新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⑵</w:t>
      </w:r>
      <w:r>
        <w:rPr>
          <w:rFonts w:eastAsia="新宋体"/>
          <w:szCs w:val="21"/>
        </w:rPr>
        <w:t>公交车</w:t>
      </w:r>
      <w:r>
        <w:rPr>
          <w:rFonts w:eastAsia="新宋体"/>
          <w:szCs w:val="21"/>
        </w:rPr>
        <w:t>(</w:t>
      </w:r>
      <w:r>
        <w:rPr>
          <w:rFonts w:eastAsia="新宋体"/>
          <w:szCs w:val="21"/>
        </w:rPr>
        <w:t>合理即可</w:t>
      </w:r>
      <w:r>
        <w:rPr>
          <w:rFonts w:eastAsia="新宋体"/>
          <w:szCs w:val="21"/>
        </w:rPr>
        <w:t>)  21</w:t>
      </w:r>
      <w:r>
        <w:rPr>
          <w:rFonts w:eastAsia="新宋体"/>
          <w:szCs w:val="21"/>
        </w:rPr>
        <w:t>．</w:t>
      </w:r>
      <w:r>
        <w:rPr>
          <w:rFonts w:ascii="宋体" w:hAnsi="宋体" w:cs="宋体" w:hint="eastAsia"/>
          <w:szCs w:val="21"/>
        </w:rPr>
        <w:t>⑴</w:t>
      </w:r>
      <w:r>
        <w:rPr>
          <w:rFonts w:eastAsia="新宋体"/>
          <w:szCs w:val="21"/>
        </w:rPr>
        <w:t>北</w:t>
      </w:r>
      <w:r>
        <w:rPr>
          <w:rFonts w:eastAsia="新宋体"/>
          <w:szCs w:val="21"/>
        </w:rPr>
        <w:t xml:space="preserve">         </w:t>
      </w:r>
      <w:r>
        <w:rPr>
          <w:rFonts w:ascii="宋体" w:hAnsi="宋体" w:cs="宋体" w:hint="eastAsia"/>
          <w:szCs w:val="21"/>
        </w:rPr>
        <w:t>⑵</w:t>
      </w:r>
      <w:r>
        <w:rPr>
          <w:rFonts w:eastAsia="新宋体"/>
          <w:szCs w:val="21"/>
        </w:rPr>
        <w:t>夏至</w:t>
      </w:r>
      <w:r>
        <w:rPr>
          <w:rFonts w:eastAsia="新宋体"/>
          <w:szCs w:val="21"/>
        </w:rPr>
        <w:t xml:space="preserve"> </w:t>
      </w:r>
    </w:p>
    <w:p w:rsidR="004D154A" w:rsidRDefault="00B322BB">
      <w:pPr>
        <w:snapToGrid w:val="0"/>
        <w:spacing w:line="300" w:lineRule="auto"/>
        <w:rPr>
          <w:szCs w:val="21"/>
        </w:rPr>
      </w:pPr>
      <w:r>
        <w:rPr>
          <w:szCs w:val="21"/>
        </w:rPr>
        <w:t>22</w:t>
      </w:r>
      <w:r>
        <w:rPr>
          <w:rFonts w:eastAsia="新宋体"/>
          <w:szCs w:val="21"/>
        </w:rPr>
        <w:t>．</w:t>
      </w:r>
      <w:r>
        <w:rPr>
          <w:rFonts w:ascii="宋体" w:hAnsi="宋体" w:cs="宋体" w:hint="eastAsia"/>
          <w:szCs w:val="21"/>
        </w:rPr>
        <w:t>⑴</w:t>
      </w:r>
      <w:r>
        <w:rPr>
          <w:szCs w:val="21"/>
        </w:rPr>
        <w:t>惯性</w:t>
      </w:r>
      <w:r>
        <w:rPr>
          <w:szCs w:val="21"/>
        </w:rPr>
        <w:t xml:space="preserve">    </w:t>
      </w:r>
      <w:r>
        <w:rPr>
          <w:rFonts w:ascii="宋体" w:hAnsi="宋体" w:cs="宋体" w:hint="eastAsia"/>
          <w:szCs w:val="21"/>
        </w:rPr>
        <w:t>⑵</w:t>
      </w:r>
      <w:r>
        <w:rPr>
          <w:szCs w:val="21"/>
        </w:rPr>
        <w:t>运动状态</w:t>
      </w:r>
      <w:r>
        <w:rPr>
          <w:szCs w:val="21"/>
        </w:rPr>
        <w:t>(</w:t>
      </w:r>
      <w:r>
        <w:rPr>
          <w:szCs w:val="21"/>
        </w:rPr>
        <w:t>或运动方向</w:t>
      </w:r>
      <w:r>
        <w:rPr>
          <w:szCs w:val="21"/>
        </w:rPr>
        <w:t>)</w:t>
      </w:r>
      <w:r>
        <w:rPr>
          <w:rFonts w:eastAsia="新宋体"/>
          <w:szCs w:val="21"/>
        </w:rPr>
        <w:t xml:space="preserve"> </w:t>
      </w:r>
      <w:r>
        <w:rPr>
          <w:szCs w:val="21"/>
        </w:rPr>
        <w:t xml:space="preserve"> 2</w:t>
      </w:r>
      <w:r>
        <w:rPr>
          <w:rFonts w:hint="eastAsia"/>
          <w:szCs w:val="21"/>
        </w:rPr>
        <w:t>3</w:t>
      </w:r>
      <w:r>
        <w:rPr>
          <w:rFonts w:eastAsia="新宋体"/>
          <w:szCs w:val="21"/>
        </w:rPr>
        <w:t>．</w:t>
      </w:r>
      <w:r>
        <w:rPr>
          <w:rFonts w:ascii="宋体" w:hAnsi="宋体" w:cs="宋体" w:hint="eastAsia"/>
          <w:szCs w:val="21"/>
        </w:rPr>
        <w:t>⑴</w:t>
      </w:r>
      <w:r>
        <w:rPr>
          <w:szCs w:val="21"/>
        </w:rPr>
        <w:t>珠被</w:t>
      </w:r>
      <w:r>
        <w:rPr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⑵</w:t>
      </w:r>
      <w:r>
        <w:rPr>
          <w:szCs w:val="21"/>
        </w:rPr>
        <w:t>大脑皮层</w:t>
      </w:r>
      <w:r>
        <w:rPr>
          <w:szCs w:val="21"/>
        </w:rPr>
        <w:t>(</w:t>
      </w:r>
      <w:r>
        <w:rPr>
          <w:szCs w:val="21"/>
        </w:rPr>
        <w:t>或大脑</w:t>
      </w:r>
      <w:r>
        <w:rPr>
          <w:szCs w:val="21"/>
        </w:rPr>
        <w:t>)</w:t>
      </w:r>
    </w:p>
    <w:p w:rsidR="004D154A" w:rsidRDefault="00B322BB">
      <w:pPr>
        <w:widowControl/>
        <w:shd w:val="clear" w:color="auto" w:fill="FFFFFF"/>
        <w:adjustRightInd/>
        <w:snapToGrid w:val="0"/>
        <w:spacing w:line="300" w:lineRule="auto"/>
        <w:rPr>
          <w:szCs w:val="21"/>
          <w:u w:val="single"/>
        </w:rPr>
      </w:pPr>
      <w:r>
        <w:rPr>
          <w:rFonts w:eastAsia="新宋体"/>
          <w:szCs w:val="21"/>
        </w:rPr>
        <w:t>24</w:t>
      </w:r>
      <w:r>
        <w:rPr>
          <w:rFonts w:eastAsia="新宋体"/>
          <w:szCs w:val="21"/>
        </w:rPr>
        <w:t>．</w:t>
      </w:r>
      <w:r>
        <w:rPr>
          <w:rFonts w:eastAsia="新宋体"/>
          <w:szCs w:val="21"/>
        </w:rPr>
        <w:t xml:space="preserve">  </w:t>
      </w:r>
      <w:r>
        <w:rPr>
          <w:szCs w:val="21"/>
        </w:rPr>
        <w:t>实</w:t>
      </w:r>
      <w:r>
        <w:rPr>
          <w:szCs w:val="21"/>
        </w:rPr>
        <w:t xml:space="preserve">     </w:t>
      </w:r>
      <w:r>
        <w:rPr>
          <w:szCs w:val="21"/>
        </w:rPr>
        <w:t>凹透镜</w:t>
      </w:r>
      <w:r>
        <w:rPr>
          <w:szCs w:val="21"/>
        </w:rPr>
        <w:t xml:space="preserve">                  25</w:t>
      </w:r>
      <w:r>
        <w:rPr>
          <w:szCs w:val="21"/>
        </w:rPr>
        <w:t>．</w:t>
      </w:r>
      <w:r>
        <w:rPr>
          <w:szCs w:val="21"/>
        </w:rPr>
        <w:t xml:space="preserve">  </w:t>
      </w:r>
      <w:r>
        <w:t xml:space="preserve">30       30  </w:t>
      </w:r>
    </w:p>
    <w:p w:rsidR="004D154A" w:rsidRDefault="00B322BB">
      <w:pPr>
        <w:snapToGrid w:val="0"/>
        <w:spacing w:line="300" w:lineRule="auto"/>
        <w:ind w:left="422" w:hangingChars="200" w:hanging="422"/>
        <w:jc w:val="left"/>
        <w:rPr>
          <w:szCs w:val="21"/>
        </w:rPr>
      </w:pPr>
      <w:r>
        <w:rPr>
          <w:rFonts w:ascii="黑体" w:eastAsia="黑体" w:hint="eastAsia"/>
          <w:b/>
          <w:szCs w:val="21"/>
        </w:rPr>
        <w:t>三、</w:t>
      </w:r>
      <w:r>
        <w:rPr>
          <w:rFonts w:ascii="黑体" w:eastAsia="黑体" w:hint="eastAsia"/>
          <w:b/>
          <w:spacing w:val="4"/>
          <w:szCs w:val="21"/>
        </w:rPr>
        <w:t>实验探究题</w:t>
      </w:r>
      <w:r>
        <w:rPr>
          <w:spacing w:val="4"/>
          <w:szCs w:val="21"/>
        </w:rPr>
        <w:t>（本大题共有</w:t>
      </w:r>
      <w:r>
        <w:rPr>
          <w:spacing w:val="4"/>
          <w:szCs w:val="21"/>
        </w:rPr>
        <w:t>5</w:t>
      </w:r>
      <w:r>
        <w:rPr>
          <w:spacing w:val="4"/>
          <w:szCs w:val="21"/>
        </w:rPr>
        <w:t>小题，</w:t>
      </w:r>
      <w:r>
        <w:rPr>
          <w:spacing w:val="4"/>
          <w:szCs w:val="21"/>
        </w:rPr>
        <w:t>26</w:t>
      </w:r>
      <w:r>
        <w:rPr>
          <w:spacing w:val="4"/>
          <w:szCs w:val="21"/>
        </w:rPr>
        <w:t>、</w:t>
      </w:r>
      <w:r>
        <w:rPr>
          <w:spacing w:val="4"/>
          <w:szCs w:val="21"/>
        </w:rPr>
        <w:t>28</w:t>
      </w:r>
      <w:r>
        <w:rPr>
          <w:spacing w:val="4"/>
          <w:szCs w:val="21"/>
        </w:rPr>
        <w:t>题各</w:t>
      </w:r>
      <w:r>
        <w:rPr>
          <w:spacing w:val="4"/>
          <w:szCs w:val="21"/>
        </w:rPr>
        <w:t>6</w:t>
      </w:r>
      <w:r>
        <w:rPr>
          <w:spacing w:val="4"/>
          <w:szCs w:val="21"/>
        </w:rPr>
        <w:t>分，</w:t>
      </w:r>
      <w:r>
        <w:rPr>
          <w:spacing w:val="4"/>
          <w:szCs w:val="21"/>
        </w:rPr>
        <w:t>29</w:t>
      </w:r>
      <w:r>
        <w:rPr>
          <w:spacing w:val="4"/>
          <w:szCs w:val="21"/>
        </w:rPr>
        <w:t>、</w:t>
      </w:r>
      <w:r>
        <w:rPr>
          <w:spacing w:val="4"/>
          <w:szCs w:val="21"/>
        </w:rPr>
        <w:t>30</w:t>
      </w:r>
      <w:r>
        <w:rPr>
          <w:spacing w:val="4"/>
          <w:szCs w:val="21"/>
        </w:rPr>
        <w:t>题各</w:t>
      </w:r>
      <w:r>
        <w:rPr>
          <w:spacing w:val="4"/>
          <w:szCs w:val="21"/>
        </w:rPr>
        <w:t>8</w:t>
      </w:r>
      <w:r>
        <w:rPr>
          <w:spacing w:val="4"/>
          <w:szCs w:val="21"/>
        </w:rPr>
        <w:t>分，</w:t>
      </w:r>
      <w:r>
        <w:rPr>
          <w:spacing w:val="4"/>
          <w:szCs w:val="21"/>
        </w:rPr>
        <w:t>27</w:t>
      </w:r>
      <w:r>
        <w:rPr>
          <w:spacing w:val="4"/>
          <w:szCs w:val="21"/>
        </w:rPr>
        <w:t>题</w:t>
      </w:r>
      <w:r>
        <w:rPr>
          <w:spacing w:val="4"/>
          <w:szCs w:val="21"/>
        </w:rPr>
        <w:t>7</w:t>
      </w:r>
      <w:r>
        <w:rPr>
          <w:spacing w:val="4"/>
          <w:szCs w:val="21"/>
        </w:rPr>
        <w:t>分，共</w:t>
      </w:r>
      <w:r>
        <w:rPr>
          <w:spacing w:val="4"/>
          <w:szCs w:val="21"/>
        </w:rPr>
        <w:t>35</w:t>
      </w:r>
      <w:r>
        <w:rPr>
          <w:spacing w:val="4"/>
          <w:szCs w:val="21"/>
        </w:rPr>
        <w:t>分）</w:t>
      </w:r>
    </w:p>
    <w:p w:rsidR="004D154A" w:rsidRDefault="00B322BB">
      <w:pPr>
        <w:snapToGrid w:val="0"/>
        <w:spacing w:line="300" w:lineRule="auto"/>
      </w:pPr>
      <w:r>
        <w:rPr>
          <w:rFonts w:eastAsia="新宋体" w:hint="eastAsia"/>
          <w:szCs w:val="21"/>
        </w:rPr>
        <w:t>26</w:t>
      </w:r>
      <w:r>
        <w:rPr>
          <w:rFonts w:eastAsia="新宋体" w:hint="eastAsia"/>
          <w:szCs w:val="21"/>
        </w:rPr>
        <w:t>．⑴位置</w:t>
      </w:r>
      <w:r>
        <w:rPr>
          <w:rFonts w:eastAsia="新宋体" w:hint="eastAsia"/>
          <w:szCs w:val="21"/>
        </w:rPr>
        <w:t xml:space="preserve">     </w:t>
      </w:r>
      <w:r>
        <w:rPr>
          <w:rFonts w:eastAsia="新宋体" w:hint="eastAsia"/>
          <w:szCs w:val="21"/>
        </w:rPr>
        <w:t>⑵</w:t>
      </w:r>
      <w:r>
        <w:rPr>
          <w:rFonts w:eastAsia="新宋体" w:hint="eastAsia"/>
          <w:szCs w:val="21"/>
        </w:rPr>
        <w:t xml:space="preserve">GH       </w:t>
      </w:r>
      <w:r>
        <w:rPr>
          <w:rFonts w:eastAsia="新宋体" w:hint="eastAsia"/>
          <w:szCs w:val="21"/>
        </w:rPr>
        <w:t>⑶</w:t>
      </w:r>
      <w:r>
        <w:rPr>
          <w:rFonts w:eastAsia="新宋体" w:hint="eastAsia"/>
          <w:szCs w:val="21"/>
        </w:rPr>
        <w:t>AC</w:t>
      </w:r>
    </w:p>
    <w:p w:rsidR="004D154A" w:rsidRDefault="00B322BB">
      <w:pPr>
        <w:adjustRightInd/>
        <w:snapToGrid w:val="0"/>
        <w:spacing w:line="300" w:lineRule="auto"/>
        <w:rPr>
          <w:rFonts w:eastAsia="新宋体"/>
          <w:szCs w:val="21"/>
        </w:rPr>
      </w:pPr>
      <w:r>
        <w:rPr>
          <w:rFonts w:hint="eastAsia"/>
          <w:szCs w:val="21"/>
        </w:rPr>
        <w:t>27</w:t>
      </w:r>
      <w:r>
        <w:rPr>
          <w:rFonts w:hint="eastAsia"/>
          <w:szCs w:val="21"/>
        </w:rPr>
        <w:t>．⑴温度对家蚕孵化有影响</w:t>
      </w:r>
      <w:r>
        <w:rPr>
          <w:rFonts w:hint="eastAsia"/>
          <w:szCs w:val="21"/>
        </w:rPr>
        <w:t xml:space="preserve">        </w:t>
      </w:r>
      <w:r>
        <w:rPr>
          <w:rFonts w:eastAsia="新宋体" w:hint="eastAsia"/>
          <w:szCs w:val="21"/>
        </w:rPr>
        <w:t>⑵</w:t>
      </w:r>
      <w:r>
        <w:rPr>
          <w:rFonts w:eastAsia="新宋体" w:hint="eastAsia"/>
          <w:szCs w:val="21"/>
        </w:rPr>
        <w:t>20</w:t>
      </w:r>
      <w:r>
        <w:rPr>
          <w:rFonts w:eastAsia="新宋体" w:hint="eastAsia"/>
          <w:szCs w:val="21"/>
        </w:rPr>
        <w:t>℃</w:t>
      </w:r>
      <w:r>
        <w:rPr>
          <w:rFonts w:eastAsia="新宋体" w:hint="eastAsia"/>
          <w:szCs w:val="21"/>
        </w:rPr>
        <w:t>(1</w:t>
      </w:r>
      <w:r>
        <w:rPr>
          <w:rFonts w:eastAsia="新宋体" w:hint="eastAsia"/>
          <w:szCs w:val="21"/>
        </w:rPr>
        <w:t>分</w:t>
      </w:r>
      <w:r>
        <w:rPr>
          <w:rFonts w:eastAsia="新宋体" w:hint="eastAsia"/>
          <w:szCs w:val="21"/>
        </w:rPr>
        <w:t xml:space="preserve">)  </w:t>
      </w:r>
    </w:p>
    <w:p w:rsidR="004D154A" w:rsidRDefault="00B322BB">
      <w:pPr>
        <w:snapToGrid w:val="0"/>
        <w:spacing w:line="300" w:lineRule="auto"/>
        <w:ind w:leftChars="203" w:left="657" w:hangingChars="110" w:hanging="231"/>
        <w:rPr>
          <w:rFonts w:eastAsia="新宋体"/>
          <w:szCs w:val="21"/>
        </w:rPr>
      </w:pPr>
      <w:r>
        <w:rPr>
          <w:rFonts w:eastAsia="新宋体" w:hint="eastAsia"/>
          <w:szCs w:val="21"/>
        </w:rPr>
        <w:t>⑶温度对家蚕孵化有影响，家蚕孵</w:t>
      </w:r>
      <w:r>
        <w:rPr>
          <w:rFonts w:eastAsia="新宋体" w:hint="eastAsia"/>
          <w:szCs w:val="21"/>
        </w:rPr>
        <w:t>化需要适宜温度，过高或过低都会降低家蚕的孵化率</w:t>
      </w:r>
      <w:r>
        <w:rPr>
          <w:rFonts w:eastAsia="新宋体" w:hint="eastAsia"/>
          <w:szCs w:val="21"/>
        </w:rPr>
        <w:t xml:space="preserve"> </w:t>
      </w:r>
    </w:p>
    <w:p w:rsidR="004D154A" w:rsidRDefault="00B322BB">
      <w:pPr>
        <w:snapToGrid w:val="0"/>
        <w:spacing w:line="300" w:lineRule="auto"/>
        <w:ind w:leftChars="203" w:left="657" w:hangingChars="110" w:hanging="231"/>
        <w:rPr>
          <w:rFonts w:eastAsia="新宋体"/>
          <w:szCs w:val="21"/>
        </w:rPr>
      </w:pPr>
      <w:r>
        <w:rPr>
          <w:rFonts w:eastAsia="新宋体" w:hint="eastAsia"/>
          <w:szCs w:val="21"/>
        </w:rPr>
        <w:t>⑷赞同。实验中除了研究变量外，其他的都需要相同</w:t>
      </w:r>
      <w:r>
        <w:rPr>
          <w:rFonts w:eastAsia="新宋体" w:hint="eastAsia"/>
          <w:szCs w:val="21"/>
        </w:rPr>
        <w:t>(</w:t>
      </w:r>
      <w:r>
        <w:rPr>
          <w:rFonts w:eastAsia="新宋体" w:hint="eastAsia"/>
          <w:szCs w:val="21"/>
        </w:rPr>
        <w:t>不赞同，只需要足够的量排除偶然因素就可以了</w:t>
      </w:r>
      <w:r>
        <w:rPr>
          <w:rFonts w:eastAsia="新宋体" w:hint="eastAsia"/>
          <w:szCs w:val="21"/>
        </w:rPr>
        <w:t>)</w:t>
      </w:r>
    </w:p>
    <w:p w:rsidR="004D154A" w:rsidRDefault="00B322BB">
      <w:pPr>
        <w:snapToGrid w:val="0"/>
        <w:spacing w:line="300" w:lineRule="auto"/>
        <w:rPr>
          <w:szCs w:val="21"/>
        </w:rPr>
      </w:pPr>
      <w:r>
        <w:rPr>
          <w:rFonts w:hint="eastAsia"/>
          <w:szCs w:val="21"/>
        </w:rPr>
        <w:t>28</w:t>
      </w:r>
      <w:r>
        <w:rPr>
          <w:rFonts w:eastAsia="新宋体"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⑴</w:t>
      </w:r>
      <w:r>
        <w:rPr>
          <w:rFonts w:hint="eastAsia"/>
          <w:szCs w:val="21"/>
        </w:rPr>
        <w:t>减小摩擦力对实验的影响</w:t>
      </w:r>
      <w:r>
        <w:rPr>
          <w:rFonts w:hint="eastAsia"/>
          <w:szCs w:val="21"/>
        </w:rPr>
        <w:t xml:space="preserve">    </w:t>
      </w:r>
      <w:r>
        <w:rPr>
          <w:rFonts w:ascii="宋体" w:hAnsi="宋体" w:cs="宋体" w:hint="eastAsia"/>
          <w:szCs w:val="21"/>
        </w:rPr>
        <w:t>⑵</w:t>
      </w:r>
      <w:r>
        <w:rPr>
          <w:rFonts w:hint="eastAsia"/>
          <w:szCs w:val="21"/>
        </w:rPr>
        <w:t>将卡片扭转一定角度后释放</w:t>
      </w:r>
      <w:r>
        <w:rPr>
          <w:rFonts w:hint="eastAsia"/>
          <w:szCs w:val="21"/>
        </w:rPr>
        <w:t xml:space="preserve">    </w:t>
      </w:r>
      <w:r>
        <w:rPr>
          <w:rFonts w:ascii="宋体" w:hAnsi="宋体" w:cs="宋体" w:hint="eastAsia"/>
          <w:szCs w:val="21"/>
        </w:rPr>
        <w:t>⑶</w:t>
      </w:r>
      <w:r>
        <w:rPr>
          <w:rFonts w:hint="eastAsia"/>
          <w:szCs w:val="21"/>
        </w:rPr>
        <w:t>AC</w:t>
      </w:r>
    </w:p>
    <w:p w:rsidR="004D154A" w:rsidRDefault="00B322BB">
      <w:pPr>
        <w:snapToGrid w:val="0"/>
        <w:spacing w:line="300" w:lineRule="auto"/>
        <w:rPr>
          <w:szCs w:val="21"/>
        </w:rPr>
      </w:pPr>
      <w:r>
        <w:rPr>
          <w:szCs w:val="21"/>
        </w:rPr>
        <w:t>29</w:t>
      </w:r>
      <w:r>
        <w:rPr>
          <w:rFonts w:hint="eastAsia"/>
          <w:szCs w:val="21"/>
        </w:rPr>
        <w:t>．⑴</w:t>
      </w:r>
      <w:r>
        <w:rPr>
          <w:rFonts w:hint="eastAsia"/>
          <w:szCs w:val="21"/>
        </w:rPr>
        <w:t xml:space="preserve">C      </w:t>
      </w:r>
      <w:r>
        <w:rPr>
          <w:rFonts w:hint="eastAsia"/>
          <w:szCs w:val="21"/>
        </w:rPr>
        <w:t>⑵放大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 xml:space="preserve">   </w:t>
      </w:r>
      <w:r>
        <w:rPr>
          <w:szCs w:val="21"/>
        </w:rPr>
        <w:t xml:space="preserve">      </w:t>
      </w:r>
      <w:r>
        <w:rPr>
          <w:rFonts w:hint="eastAsia"/>
          <w:szCs w:val="21"/>
        </w:rPr>
        <w:t>⑶①③</w:t>
      </w: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漏选得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分</w:t>
      </w:r>
      <w:r>
        <w:rPr>
          <w:rFonts w:hint="eastAsia"/>
          <w:szCs w:val="21"/>
        </w:rPr>
        <w:t xml:space="preserve">)  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 xml:space="preserve">   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⑷远离</w:t>
      </w:r>
    </w:p>
    <w:p w:rsidR="004D154A" w:rsidRDefault="00B322BB">
      <w:pPr>
        <w:snapToGrid w:val="0"/>
        <w:spacing w:line="300" w:lineRule="auto"/>
        <w:jc w:val="left"/>
        <w:textAlignment w:val="center"/>
        <w:rPr>
          <w:rFonts w:cs="Times New Roman Regular"/>
          <w:szCs w:val="21"/>
        </w:rPr>
      </w:pPr>
      <w:r>
        <w:rPr>
          <w:rFonts w:cs="Times New Roman Regular"/>
          <w:szCs w:val="21"/>
        </w:rPr>
        <w:t>30</w:t>
      </w:r>
      <w:r>
        <w:rPr>
          <w:rFonts w:hint="eastAsia"/>
          <w:szCs w:val="21"/>
        </w:rPr>
        <w:t>．</w:t>
      </w:r>
      <w:r>
        <w:rPr>
          <w:rFonts w:eastAsia="新宋体" w:hint="eastAsia"/>
          <w:szCs w:val="21"/>
        </w:rPr>
        <w:t>⑴拆除软管重新安装</w:t>
      </w:r>
      <w:r>
        <w:rPr>
          <w:rFonts w:eastAsia="新宋体" w:hint="eastAsia"/>
          <w:szCs w:val="21"/>
        </w:rPr>
        <w:t>(</w:t>
      </w:r>
      <w:r>
        <w:rPr>
          <w:rFonts w:eastAsia="新宋体" w:hint="eastAsia"/>
          <w:szCs w:val="21"/>
        </w:rPr>
        <w:t>或重装</w:t>
      </w:r>
      <w:r>
        <w:rPr>
          <w:rFonts w:eastAsia="新宋体" w:hint="eastAsia"/>
          <w:szCs w:val="21"/>
        </w:rPr>
        <w:t xml:space="preserve">)   </w:t>
      </w:r>
      <w:r>
        <w:rPr>
          <w:rFonts w:eastAsia="新宋体" w:hint="eastAsia"/>
          <w:szCs w:val="21"/>
        </w:rPr>
        <w:t>⑵密度</w:t>
      </w:r>
      <w:r>
        <w:rPr>
          <w:rFonts w:eastAsia="新宋体" w:hint="eastAsia"/>
          <w:szCs w:val="21"/>
        </w:rPr>
        <w:t>(</w:t>
      </w:r>
      <w:r>
        <w:rPr>
          <w:rFonts w:eastAsia="新宋体" w:hint="eastAsia"/>
          <w:szCs w:val="21"/>
        </w:rPr>
        <w:t>或种类</w:t>
      </w:r>
      <w:r>
        <w:rPr>
          <w:rFonts w:eastAsia="新宋体" w:hint="eastAsia"/>
          <w:szCs w:val="21"/>
        </w:rPr>
        <w:t xml:space="preserve">)     </w:t>
      </w:r>
      <w:r>
        <w:rPr>
          <w:rFonts w:eastAsia="新宋体" w:hint="eastAsia"/>
          <w:szCs w:val="21"/>
        </w:rPr>
        <w:t>⑶不变</w:t>
      </w:r>
      <w:r>
        <w:rPr>
          <w:rFonts w:eastAsia="新宋体" w:hint="eastAsia"/>
          <w:szCs w:val="21"/>
        </w:rPr>
        <w:t xml:space="preserve">    </w:t>
      </w:r>
      <w:r>
        <w:rPr>
          <w:rFonts w:eastAsia="新宋体" w:hint="eastAsia"/>
          <w:szCs w:val="21"/>
        </w:rPr>
        <w:t>⑷</w:t>
      </w:r>
      <w:r>
        <w:rPr>
          <w:rFonts w:eastAsia="新宋体" w:hint="eastAsia"/>
          <w:szCs w:val="21"/>
        </w:rPr>
        <w:t>D</w:t>
      </w:r>
    </w:p>
    <w:p w:rsidR="004D154A" w:rsidRDefault="00B322BB">
      <w:pPr>
        <w:snapToGrid w:val="0"/>
        <w:spacing w:line="300" w:lineRule="auto"/>
        <w:ind w:left="422" w:hangingChars="200" w:hanging="422"/>
        <w:jc w:val="left"/>
        <w:rPr>
          <w:szCs w:val="21"/>
          <w:lang w:val="pt-BR"/>
        </w:rPr>
      </w:pPr>
      <w:r>
        <w:rPr>
          <w:b/>
          <w:szCs w:val="21"/>
        </w:rPr>
        <w:t>四、解答题</w:t>
      </w:r>
      <w:r>
        <w:rPr>
          <w:szCs w:val="21"/>
          <w:lang w:val="pt-BR"/>
        </w:rPr>
        <w:t>（</w:t>
      </w:r>
      <w:r>
        <w:rPr>
          <w:szCs w:val="21"/>
        </w:rPr>
        <w:t>本大题共有</w:t>
      </w:r>
      <w:r>
        <w:rPr>
          <w:szCs w:val="21"/>
          <w:lang w:val="pt-BR"/>
        </w:rPr>
        <w:t>5</w:t>
      </w:r>
      <w:r>
        <w:rPr>
          <w:szCs w:val="21"/>
        </w:rPr>
        <w:t>小题</w:t>
      </w:r>
      <w:r>
        <w:rPr>
          <w:szCs w:val="21"/>
          <w:lang w:val="pt-BR"/>
        </w:rPr>
        <w:t>，</w:t>
      </w:r>
      <w:r>
        <w:rPr>
          <w:szCs w:val="21"/>
        </w:rPr>
        <w:t>每小题</w:t>
      </w:r>
      <w:r>
        <w:rPr>
          <w:szCs w:val="21"/>
          <w:lang w:val="pt-BR"/>
        </w:rPr>
        <w:t>8</w:t>
      </w:r>
      <w:r>
        <w:rPr>
          <w:szCs w:val="21"/>
        </w:rPr>
        <w:t>分</w:t>
      </w:r>
      <w:r>
        <w:rPr>
          <w:szCs w:val="21"/>
          <w:lang w:val="pt-BR"/>
        </w:rPr>
        <w:t>，</w:t>
      </w:r>
      <w:r>
        <w:rPr>
          <w:szCs w:val="21"/>
        </w:rPr>
        <w:t>共</w:t>
      </w:r>
      <w:r>
        <w:rPr>
          <w:szCs w:val="21"/>
          <w:lang w:val="pt-BR"/>
        </w:rPr>
        <w:t>40</w:t>
      </w:r>
      <w:r>
        <w:rPr>
          <w:szCs w:val="21"/>
        </w:rPr>
        <w:t>分</w:t>
      </w:r>
      <w:r>
        <w:rPr>
          <w:szCs w:val="21"/>
          <w:lang w:val="pt-BR"/>
        </w:rPr>
        <w:t>）</w:t>
      </w:r>
    </w:p>
    <w:p w:rsidR="004D154A" w:rsidRDefault="00B322BB">
      <w:pPr>
        <w:snapToGrid w:val="0"/>
        <w:spacing w:line="300" w:lineRule="auto"/>
        <w:rPr>
          <w:rFonts w:eastAsia="新宋体"/>
          <w:szCs w:val="21"/>
        </w:rPr>
      </w:pPr>
      <w:r>
        <w:rPr>
          <w:rFonts w:hint="eastAsia"/>
          <w:szCs w:val="21"/>
        </w:rPr>
        <w:t>31</w:t>
      </w:r>
      <w:r>
        <w:rPr>
          <w:szCs w:val="21"/>
        </w:rPr>
        <w:t>．</w:t>
      </w:r>
      <w:r>
        <w:rPr>
          <w:rFonts w:hint="eastAsia"/>
          <w:szCs w:val="21"/>
        </w:rPr>
        <w:t>⑴</w:t>
      </w:r>
      <w:r>
        <w:rPr>
          <w:rFonts w:hAnsi="宋体"/>
          <w:szCs w:val="21"/>
          <w:shd w:val="clear" w:color="auto" w:fill="FFFFFF"/>
        </w:rPr>
        <w:t>充足的氧</w:t>
      </w:r>
      <w:r>
        <w:rPr>
          <w:rFonts w:hAnsi="宋体"/>
          <w:szCs w:val="21"/>
          <w:shd w:val="clear" w:color="auto" w:fill="FFFFFF"/>
        </w:rPr>
        <w:t>(</w:t>
      </w:r>
      <w:r>
        <w:rPr>
          <w:rFonts w:hAnsi="宋体"/>
          <w:szCs w:val="21"/>
          <w:shd w:val="clear" w:color="auto" w:fill="FFFFFF"/>
        </w:rPr>
        <w:t>空</w:t>
      </w:r>
      <w:r>
        <w:rPr>
          <w:rFonts w:hAnsi="宋体"/>
          <w:szCs w:val="21"/>
          <w:shd w:val="clear" w:color="auto" w:fill="FFFFFF"/>
        </w:rPr>
        <w:t>)</w:t>
      </w:r>
      <w:r>
        <w:rPr>
          <w:rFonts w:hAnsi="宋体"/>
          <w:szCs w:val="21"/>
          <w:shd w:val="clear" w:color="auto" w:fill="FFFFFF"/>
        </w:rPr>
        <w:t>气</w:t>
      </w:r>
      <w:r>
        <w:rPr>
          <w:rFonts w:eastAsia="新宋体" w:hint="eastAsia"/>
          <w:szCs w:val="21"/>
        </w:rPr>
        <w:t xml:space="preserve">      </w:t>
      </w:r>
      <w:r>
        <w:rPr>
          <w:rFonts w:eastAsia="新宋体" w:hint="eastAsia"/>
          <w:szCs w:val="21"/>
        </w:rPr>
        <w:t>⑵胚受损伤</w:t>
      </w:r>
      <w:r>
        <w:rPr>
          <w:rFonts w:eastAsia="新宋体" w:hint="eastAsia"/>
          <w:szCs w:val="21"/>
        </w:rPr>
        <w:t xml:space="preserve">      </w:t>
      </w:r>
      <w:r>
        <w:rPr>
          <w:rFonts w:eastAsia="新宋体" w:hint="eastAsia"/>
          <w:szCs w:val="21"/>
        </w:rPr>
        <w:t>⑶</w:t>
      </w:r>
      <w:r>
        <w:rPr>
          <w:rFonts w:hint="eastAsia"/>
          <w:szCs w:val="21"/>
        </w:rPr>
        <w:t>不</w:t>
      </w:r>
      <w:r>
        <w:rPr>
          <w:rFonts w:hAnsi="宋体"/>
          <w:szCs w:val="21"/>
        </w:rPr>
        <w:t>萌发</w:t>
      </w:r>
      <w:r>
        <w:rPr>
          <w:rFonts w:hAnsi="宋体"/>
          <w:szCs w:val="21"/>
        </w:rPr>
        <w:t xml:space="preserve"> </w:t>
      </w:r>
      <w:r>
        <w:rPr>
          <w:rFonts w:hAnsi="宋体" w:hint="eastAsia"/>
          <w:szCs w:val="21"/>
        </w:rPr>
        <w:t xml:space="preserve">  </w:t>
      </w:r>
      <w:r>
        <w:rPr>
          <w:rFonts w:hAnsi="宋体"/>
          <w:szCs w:val="21"/>
        </w:rPr>
        <w:t xml:space="preserve">  </w:t>
      </w:r>
      <w:r>
        <w:rPr>
          <w:rFonts w:hAnsi="宋体"/>
          <w:szCs w:val="21"/>
        </w:rPr>
        <w:t>⑷</w:t>
      </w:r>
      <w:r>
        <w:rPr>
          <w:rFonts w:hAnsi="宋体" w:hint="eastAsia"/>
          <w:szCs w:val="21"/>
        </w:rPr>
        <w:t>红光</w:t>
      </w:r>
    </w:p>
    <w:p w:rsidR="004D154A" w:rsidRDefault="00B322BB">
      <w:pPr>
        <w:snapToGrid w:val="0"/>
        <w:spacing w:line="300" w:lineRule="auto"/>
        <w:jc w:val="left"/>
        <w:rPr>
          <w:rFonts w:ascii="宋体" w:hAnsi="宋体"/>
          <w:szCs w:val="21"/>
        </w:rPr>
      </w:pPr>
      <w:r>
        <w:pict>
          <v:shape id="_x0000_s1027" type="#_x0000_t75" alt="此资料来源于浙教版科学教学专业网站&lt;余杭科学网&gt;http://www.yhkx.net ; http://www.yhkx.hk" style="position:absolute;margin-left:139.65pt;margin-top:10.55pt;width:99.85pt;height:24.95pt;z-index:2;mso-width-relative:page;mso-height-relative:page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30&quot;/&gt;&lt;w:doNotEmbedSystemFonts/&gt;&lt;w:bordersDontSurroundHeader/&gt;&lt;w:bordersDontSurroundFooter/&gt;&lt;w:defaultTabStop w:val=&quot;420&quot;/&gt;&lt;w:drawingGridHorizontalSpacing w:val=&quot;21&quot;/&gt;&lt;w:drawingGridVerticalSpacing w:val=&quot;31&quot;/&gt;&lt;w:displayHorizontalDrawingGridEvery w:val=&quot;0&quot;/&gt;&lt;w:displayVerticalDrawingGridEvery w:val=&quot;2&quot;/&gt;&lt;w:punctuationKerning/&gt;&lt;w:characterSpacingControl w:val=&quot;CompressPunctuation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25151C&quot;/&gt;&lt;wsp:rsid wsp:val=&quot;000031F9&quot;/&gt;&lt;wsp:rsid wsp:val=&quot;00004C26&quot;/&gt;&lt;wsp:rsid wsp:val=&quot;00007962&quot;/&gt;&lt;wsp:rsid wsp:val=&quot;000121C9&quot;/&gt;&lt;wsp:rsid wsp:val=&quot;00026573&quot;/&gt;&lt;wsp:rsid wsp:val=&quot;00057D20&quot;/&gt;&lt;wsp:rsid wsp:val=&quot;00074DBA&quot;/&gt;&lt;wsp:rsid wsp:val=&quot;00075772&quot;/&gt;&lt;wsp:rsid wsp:val=&quot;00080D34&quot;/&gt;&lt;wsp:rsid wsp:val=&quot;00080DA5&quot;/&gt;&lt;wsp:rsid wsp:val=&quot;00085A92&quot;/&gt;&lt;wsp:rsid wsp:val=&quot;000A1E47&quot;/&gt;&lt;wsp:rsid wsp:val=&quot;000A21AE&quot;/&gt;&lt;wsp:rsid wsp:val=&quot;000A28A9&quot;/&gt;&lt;wsp:rsid wsp:val=&quot;000A2C9B&quot;/&gt;&lt;wsp:rsid wsp:val=&quot;000A4818&quot;/&gt;&lt;wsp:rsid wsp:val=&quot;000A6A0A&quot;/&gt;&lt;wsp:rsid wsp:val=&quot;000B21AD&quot;/&gt;&lt;wsp:rsid wsp:val=&quot;000B3914&quot;/&gt;&lt;wsp:rsid wsp:val=&quot;000C3A53&quot;/&gt;&lt;wsp:rsid wsp:val=&quot;000E12F9&quot;/&gt;&lt;wsp:rsid wsp:val=&quot;000F1630&quot;/&gt;&lt;wsp:rsid wsp:val=&quot;001133BE&quot;/&gt;&lt;wsp:rsid wsp:val=&quot;00130291&quot;/&gt;&lt;wsp:rsid wsp:val=&quot;00130C92&quot;/&gt;&lt;wsp:rsid wsp:val=&quot;00140111&quot;/&gt;&lt;wsp:rsid wsp:val=&quot;0017546B&quot;/&gt;&lt;wsp:rsid wsp:val=&quot;0019417F&quot;/&gt;&lt;wsp:rsid wsp:val=&quot;001B1F01&quot;/&gt;&lt;wsp:rsid wsp:val=&quot;001B36A3&quot;/&gt;&lt;wsp:rsid wsp:val=&quot;001B3B0D&quot;/&gt;&lt;wsp:rsid wsp:val=&quot;001B59A4&quot;/&gt;&lt;wsp:rsid wsp:val=&quot;001B5F71&quot;/&gt;&lt;wsp:rsid wsp:val=&quot;001B7ADA&quot;/&gt;&lt;wsp:rsid wsp:val=&quot;001C0A1F&quot;/&gt;&lt;wsp:rsid wsp:val=&quot;001C6DC6&quot;/&gt;&lt;wsp:rsid wsp:val=&quot;001D3ACE&quot;/&gt;&lt;wsp:rsid wsp:val=&quot;001D7BE9&quot;/&gt;&lt;wsp:rsid wsp:val=&quot;001E4F53&quot;/&gt;&lt;wsp:rsid wsp:val=&quot;001F2D84&quot;/&gt;&lt;wsp:rsid wsp:val=&quot;001F6329&quot;/&gt;&lt;wsp:rsid wsp:val=&quot;00206F19&quot;/&gt;&lt;wsp:rsid wsp:val=&quot;0021131A&quot;/&gt;&lt;wsp:rsid wsp:val=&quot;0021147C&quot;/&gt;&lt;wsp:rsid wsp:val=&quot;00220434&quot;/&gt;&lt;wsp:rsid wsp:val=&quot;00225E6A&quot;/&gt;&lt;wsp:rsid wsp:val=&quot;00232F20&quot;/&gt;&lt;wsp:rsid wsp:val=&quot;00242022&quot;/&gt;&lt;wsp:rsid wsp:val=&quot;002476B8&quot;/&gt;&lt;wsp:rsid wsp:val=&quot;0025151C&quot;/&gt;&lt;wsp:rsid wsp:val=&quot;00266906&quot;/&gt;&lt;wsp:rsid wsp:val=&quot;00267F66&quot;/&gt;&lt;wsp:rsid wsp:val=&quot;00274D7F&quot;/&gt;&lt;wsp:rsid wsp:val=&quot;002808F7&quot;/&gt;&lt;wsp:rsid wsp:val=&quot;002827F7&quot;/&gt;&lt;wsp:rsid wsp:val=&quot;00284B49&quot;/&gt;&lt;wsp:rsid wsp:val=&quot;002921CD&quot;/&gt;&lt;wsp:rsid wsp:val=&quot;0029603E&quot;/&gt;&lt;wsp:rsid wsp:val=&quot;002968C8&quot;/&gt;&lt;wsp:rsid wsp:val=&quot;002A03D3&quot;/&gt;&lt;wsp:rsid wsp:val=&quot;002A0F4A&quot;/&gt;&lt;wsp:rsid wsp:val=&quot;002A174C&quot;/&gt;&lt;wsp:rsid wsp:val=&quot;002A1C14&quot;/&gt;&lt;wsp:rsid wsp:val=&quot;002A26F6&quot;/&gt;&lt;wsp:rsid wsp:val=&quot;002A2A92&quot;/&gt;&lt;wsp:rsid wsp:val=&quot;002D38F4&quot;/&gt;&lt;wsp:rsid wsp:val=&quot;002D7EB5&quot;/&gt;&lt;wsp:rsid wsp:val=&quot;002E617F&quot;/&gt;&lt;wsp:rsid wsp:val=&quot;002F22A2&quot;/&gt;&lt;wsp:rsid wsp:val=&quot;002F79EF&quot;/&gt;&lt;wsp:rsid wsp:val=&quot;00302E62&quot;/&gt;&lt;wsp:rsid wsp:val=&quot;003065BC&quot;/&gt;&lt;wsp:rsid wsp:val=&quot;00307D0F&quot;/&gt;&lt;wsp:rsid wsp:val=&quot;00307F02&quot;/&gt;&lt;wsp:rsid wsp:val=&quot;00310445&quot;/&gt;&lt;wsp:rsid wsp:val=&quot;00313411&quot;/&gt;&lt;wsp:rsid wsp:val=&quot;003373A6&quot;/&gt;&lt;wsp:rsid wsp:val=&quot;00342F7F&quot;/&gt;&lt;wsp:rsid wsp:val=&quot;00345D6E&quot;/&gt;&lt;wsp:rsid wsp:val=&quot;00345FF9&quot;/&gt;&lt;wsp:rsid wsp:val=&quot;00350601&quot;/&gt;&lt;wsp:rsid wsp:val=&quot;00354573&quot;/&gt;&lt;wsp:rsid wsp:val=&quot;003720EC&quot;/&gt;&lt;wsp:rsid wsp:val=&quot;003820F4&quot;/&gt;&lt;wsp:rsid wsp:val=&quot;00382BE4&quot;/&gt;&lt;wsp:rsid wsp:val=&quot;0038490A&quot;/&gt;&lt;wsp:rsid wsp:val=&quot;003852CD&quot;/&gt;&lt;wsp:rsid wsp:val=&quot;003A6A67&quot;/&gt;&lt;wsp:rsid wsp:val=&quot;003D4A21&quot;/&gt;&lt;wsp:rsid wsp:val=&quot;003D700E&quot;/&gt;&lt;wsp:rsid wsp:val=&quot;003D7A16&quot;/&gt;&lt;wsp:rsid wsp:val=&quot;003F3DD0&quot;/&gt;&lt;wsp:rsid wsp:val=&quot;003F4CDA&quot;/&gt;&lt;wsp:rsid wsp:val=&quot;003F6CC5&quot;/&gt;&lt;wsp:rsid wsp:val=&quot;00401B3F&quot;/&gt;&lt;wsp:rsid wsp:val=&quot;00411F7A&quot;/&gt;&lt;wsp:rsid wsp:val=&quot;00420039&quot;/&gt;&lt;wsp:rsid wsp:val=&quot;00432F12&quot;/&gt;&lt;wsp:rsid wsp:val=&quot;004438AA&quot;/&gt;&lt;wsp:rsid wsp:val=&quot;00446EBF&quot;/&gt;&lt;wsp:rsid wsp:val=&quot;004643AB&quot;/&gt;&lt;wsp:rsid wsp:val=&quot;004C6D25&quot;/&gt;&lt;wsp:rsid wsp:val=&quot;004D0B5E&quot;/&gt;&lt;wsp:rsid wsp:val=&quot;004D3455&quot;/&gt;&lt;wsp:rsid wsp:val=&quot;004E5120&quot;/&gt;&lt;wsp:rsid wsp:val=&quot;00505F1A&quot;/&gt;&lt;wsp:rsid wsp:val=&quot;00510295&quot;/&gt;&lt;wsp:rsid wsp:val=&quot;005215D3&quot;/&gt;&lt;wsp:rsid wsp:val=&quot;00522992&quot;/&gt;&lt;wsp:rsid wsp:val=&quot;00531869&quot;/&gt;&lt;wsp:rsid wsp:val=&quot;00532AEB&quot;/&gt;&lt;wsp:rsid wsp:val=&quot;005413C2&quot;/&gt;&lt;wsp:rsid wsp:val=&quot;00542667&quot;/&gt;&lt;wsp:rsid wsp:val=&quot;00546A55&quot;/&gt;&lt;wsp:rsid wsp:val=&quot;00552F38&quot;/&gt;&lt;wsp:rsid wsp:val=&quot;005552B0&quot;/&gt;&lt;wsp:rsid wsp:val=&quot;005603CA&quot;/&gt;&lt;wsp:rsid wsp:val=&quot;0056728B&quot;/&gt;&lt;wsp:rsid wsp:val=&quot;00574AF6&quot;/&gt;&lt;wsp:rsid wsp:val=&quot;00580A63&quot;/&gt;&lt;wsp:rsid wsp:val=&quot;00581046&quot;/&gt;&lt;wsp:rsid wsp:val=&quot;005872A4&quot;/&gt;&lt;wsp:rsid wsp:val=&quot;00590945&quot;/&gt;&lt;wsp:rsid wsp:val=&quot;005B00FB&quot;/&gt;&lt;wsp:rsid wsp:val=&quot;005B2F4B&quot;/&gt;&lt;wsp:rsid wsp:val=&quot;005B37F9&quot;/&gt;&lt;wsp:rsid wsp:val=&quot;005C2A09&quot;/&gt;&lt;wsp:rsid wsp:val=&quot;005D66B1&quot;/&gt;&lt;wsp:rsid wsp:val=&quot;005D71A6&quot;/&gt;&lt;wsp:rsid wsp:val=&quot;005E2AA6&quot;/&gt;&lt;wsp:rsid wsp:val=&quot;005F346F&quot;/&gt;&lt;wsp:rsid wsp:val=&quot;00602A2B&quot;/&gt;&lt;wsp:rsid wsp:val=&quot;00604342&quot;/&gt;&lt;wsp:rsid wsp:val=&quot;0061155F&quot;/&gt;&lt;wsp:rsid wsp:val=&quot;00612952&quot;/&gt;&lt;wsp:rsid wsp:val=&quot;006149EF&quot;/&gt;&lt;wsp:rsid wsp:val=&quot;006447A6&quot;/&gt;&lt;wsp:rsid wsp:val=&quot;0065347B&quot;/&gt;&lt;wsp:rsid wsp:val=&quot;00653B10&quot;/&gt;&lt;wsp:rsid wsp:val=&quot;0065440A&quot;/&gt;&lt;wsp:rsid wsp:val=&quot;00667A88&quot;/&gt;&lt;wsp:rsid wsp:val=&quot;00672DD5&quot;/&gt;&lt;wsp:rsid wsp:val=&quot;006731F0&quot;/&gt;&lt;wsp:rsid wsp:val=&quot;00690489&quot;/&gt;&lt;wsp:rsid wsp:val=&quot;006A294A&quot;/&gt;&lt;wsp:rsid wsp:val=&quot;006C34CF&quot;/&gt;&lt;wsp:rsid wsp:val=&quot;006C375C&quot;/&gt;&lt;wsp:rsid wsp:val=&quot;006C4639&quot;/&gt;&lt;wsp:rsid wsp:val=&quot;006C5ACF&quot;/&gt;&lt;wsp:rsid wsp:val=&quot;006C7C6D&quot;/&gt;&lt;wsp:rsid wsp:val=&quot;006D5885&quot;/&gt;&lt;wsp:rsid wsp:val=&quot;006E0D72&quot;/&gt;&lt;wsp:rsid wsp:val=&quot;006E32C9&quot;/&gt;&lt;wsp:rsid wsp:val=&quot;006E5CAB&quot;/&gt;&lt;wsp:rsid wsp:val=&quot;006F19D6&quot;/&gt;&lt;wsp:rsid wsp:val=&quot;006F2954&quot;/&gt;&lt;wsp:rsid wsp:val=&quot;006F55A3&quot;/&gt;&lt;wsp:rsid wsp:val=&quot;00703DEA&quot;/&gt;&lt;wsp:rsid wsp:val=&quot;00707420&quot;/&gt;&lt;wsp:rsid wsp:val=&quot;00711C71&quot;/&gt;&lt;wsp:rsid wsp:val=&quot;007168EC&quot;/&gt;&lt;wsp:rsid wsp:val=&quot;00720871&quot;/&gt;&lt;wsp:rsid wsp:val=&quot;007463B9&quot;/&gt;&lt;wsp:rsid wsp:val=&quot;00753F4E&quot;/&gt;&lt;wsp:rsid wsp:val=&quot;00756102&quot;/&gt;&lt;wsp:rsid wsp:val=&quot;00760A6B&quot;/&gt;&lt;wsp:rsid wsp:val=&quot;00762D69&quot;/&gt;&lt;wsp:rsid wsp:val=&quot;00772AAE&quot;/&gt;&lt;wsp:rsid wsp:val=&quot;00782333&quot;/&gt;&lt;wsp:rsid wsp:val=&quot;00784FC9&quot;/&gt;&lt;wsp:rsid wsp:val=&quot;00791DC4&quot;/&gt;&lt;wsp:rsid wsp:val=&quot;007A23CF&quot;/&gt;&lt;wsp:rsid wsp:val=&quot;007A6D43&quot;/&gt;&lt;wsp:rsid wsp:val=&quot;007B7F48&quot;/&gt;&lt;wsp:rsid wsp:val=&quot;007C25FE&quot;/&gt;&lt;wsp:rsid wsp:val=&quot;007C3428&quot;/&gt;&lt;wsp:rsid wsp:val=&quot;007C4E90&quot;/&gt;&lt;wsp:rsid wsp:val=&quot;007D0F4A&quot;/&gt;&lt;wsp:rsid wsp:val=&quot;007E00F4&quot;/&gt;&lt;wsp:rsid wsp:val=&quot;007E0807&quot;/&gt;&lt;wsp:rsid wsp:val=&quot;007E098C&quot;/&gt;&lt;wsp:rsid wsp:val=&quot;007E2523&quot;/&gt;&lt;wsp:rsid wsp:val=&quot;007F28E4&quot;/&gt;&lt;wsp:rsid wsp:val=&quot;007F4C39&quot;/&gt;&lt;wsp:rsid wsp:val=&quot;00812A3D&quot;/&gt;&lt;wsp:rsid wsp:val=&quot;00825545&quot;/&gt;&lt;wsp:rsid wsp:val=&quot;0082673C&quot;/&gt;&lt;wsp:rsid wsp:val=&quot;00847D08&quot;/&gt;&lt;wsp:rsid wsp:val=&quot;008557D9&quot;/&gt;&lt;wsp:rsid wsp:val=&quot;00871981&quot;/&gt;&lt;wsp:rsid wsp:val=&quot;00871BCD&quot;/&gt;&lt;wsp:rsid wsp:val=&quot;00884A63&quot;/&gt;&lt;wsp:rsid wsp:val=&quot;00894122&quot;/&gt;&lt;wsp:rsid wsp:val=&quot;008977B0&quot;/&gt;&lt;wsp:rsid wsp:val=&quot;008B1935&quot;/&gt;&lt;wsp:rsid wsp:val=&quot;008B5F90&quot;/&gt;&lt;wsp:rsid wsp:val=&quot;008C622B&quot;/&gt;&lt;wsp:rsid wsp:val=&quot;008D4CE6&quot;/&gt;&lt;wsp:rsid wsp:val=&quot;008E309B&quot;/&gt;&lt;wsp:rsid wsp:val=&quot;008E5803&quot;/&gt;&lt;wsp:rsid wsp:val=&quot;008E628D&quot;/&gt;&lt;wsp:rsid wsp:val=&quot;008F2430&quot;/&gt;&lt;wsp:rsid wsp:val=&quot;009162CE&quot;/&gt;&lt;wsp:rsid wsp:val=&quot;00920E93&quot;/&gt;&lt;wsp:rsid wsp:val=&quot;009241E9&quot;/&gt;&lt;wsp:rsid wsp:val=&quot;009317A6&quot;/&gt;&lt;wsp:rsid wsp:val=&quot;00933351&quot;/&gt;&lt;wsp:rsid wsp:val=&quot;00936441&quot;/&gt;&lt;wsp:rsid wsp:val=&quot;009559EE&quot;/&gt;&lt;wsp:rsid wsp:val=&quot;00961708&quot;/&gt;&lt;wsp:rsid wsp:val=&quot;009678D1&quot;/&gt;&lt;wsp:rsid wsp:val=&quot;00976A79&quot;/&gt;&lt;wsp:rsid wsp:val=&quot;00991A66&quot;/&gt;&lt;wsp:rsid wsp:val=&quot;00993055&quot;/&gt;&lt;wsp:rsid wsp:val=&quot;009A3B7C&quot;/&gt;&lt;wsp:rsid wsp:val=&quot;009A700C&quot;/&gt;&lt;wsp:rsid wsp:val=&quot;009A7A16&quot;/&gt;&lt;wsp:rsid wsp:val=&quot;009B708A&quot;/&gt;&lt;wsp:rsid wsp:val=&quot;009F327B&quot;/&gt;&lt;wsp:rsid wsp:val=&quot;009F4C7B&quot;/&gt;&lt;wsp:rsid wsp:val=&quot;00A0571C&quot;/&gt;&lt;wsp:rsid wsp:val=&quot;00A064F0&quot;/&gt;&lt;wsp:rsid wsp:val=&quot;00A2347B&quot;/&gt;&lt;wsp:rsid wsp:val=&quot;00A377E1&quot;/&gt;&lt;wsp:rsid wsp:val=&quot;00A40D7D&quot;/&gt;&lt;wsp:rsid wsp:val=&quot;00A4137F&quot;/&gt;&lt;wsp:rsid wsp:val=&quot;00A6397C&quot;/&gt;&lt;wsp:rsid wsp:val=&quot;00A70725&quot;/&gt;&lt;wsp:rsid wsp:val=&quot;00A71723&quot;/&gt;&lt;wsp:rsid wsp:val=&quot;00A95DE0&quot;/&gt;&lt;wsp:rsid wsp:val=&quot;00AB6E72&quot;/&gt;&lt;wsp:rsid wsp:val=&quot;00AD2264&quot;/&gt;&lt;wsp:rsid wsp:val=&quot;00AD66A8&quot;/&gt;&lt;wsp:rsid wsp:val=&quot;00AE08C7&quot;/&gt;&lt;wsp:rsid wsp:val=&quot;00AE7C48&quot;/&gt;&lt;wsp:rsid wsp:val=&quot;00AF12BC&quot;/&gt;&lt;wsp:rsid wsp:val=&quot;00AF19F7&quot;/&gt;&lt;wsp:rsid wsp:val=&quot;00AF7B5D&quot;/&gt;&lt;wsp:rsid wsp:val=&quot;00B00046&quot;/&gt;&lt;wsp:rsid wsp:val=&quot;00B045A3&quot;/&gt;&lt;wsp:rsid wsp:val=&quot;00B11FED&quot;/&gt;&lt;wsp:rsid wsp:val=&quot;00B3507F&quot;/&gt;&lt;wsp:rsid wsp:val=&quot;00B5491C&quot;/&gt;&lt;wsp:rsid wsp:val=&quot;00B73E8E&quot;/&gt;&lt;wsp:rsid wsp:val=&quot;00B80476&quot;/&gt;&lt;wsp:rsid wsp:val=&quot;00B855AE&quot;/&gt;&lt;wsp:rsid wsp:val=&quot;00B927B2&quot;/&gt;&lt;wsp:rsid wsp:val=&quot;00B97ABA&quot;/&gt;&lt;wsp:rsid wsp:val=&quot;00BA3CC3&quot;/&gt;&lt;wsp:rsid wsp:val=&quot;00BC0C28&quot;/&gt;&lt;wsp:rsid wsp:val=&quot;00BC26A4&quot;/&gt;&lt;wsp:rsid wsp:val=&quot;00BF1F99&quot;/&gt;&lt;wsp:rsid wsp:val=&quot;00C0425E&quot;/&gt;&lt;wsp:rsid wsp:val=&quot;00C1120B&quot;/&gt;&lt;wsp:rsid wsp:val=&quot;00C2154D&quot;/&gt;&lt;wsp:rsid wsp:val=&quot;00C2180A&quot;/&gt;&lt;wsp:rsid wsp:val=&quot;00C22A0B&quot;/&gt;&lt;wsp:rsid wsp:val=&quot;00C336F1&quot;/&gt;&lt;wsp:rsid wsp:val=&quot;00C364FE&quot;/&gt;&lt;wsp:rsid wsp:val=&quot;00C451EE&quot;/&gt;&lt;wsp:rsid wsp:val=&quot;00C53374&quot;/&gt;&lt;wsp:rsid wsp:val=&quot;00C559E9&quot;/&gt;&lt;wsp:rsid wsp:val=&quot;00C61078&quot;/&gt;&lt;wsp:rsid wsp:val=&quot;00C6175E&quot;/&gt;&lt;wsp:rsid wsp:val=&quot;00C67CEF&quot;/&gt;&lt;wsp:rsid wsp:val=&quot;00C70B10&quot;/&gt;&lt;wsp:rsid wsp:val=&quot;00C71EF7&quot;/&gt;&lt;wsp:rsid wsp:val=&quot;00C737D7&quot;/&gt;&lt;wsp:rsid wsp:val=&quot;00C7796E&quot;/&gt;&lt;wsp:rsid wsp:val=&quot;00C92D0D&quot;/&gt;&lt;wsp:rsid wsp:val=&quot;00CA27B9&quot;/&gt;&lt;wsp:rsid wsp:val=&quot;00CB4BA1&quot;/&gt;&lt;wsp:rsid wsp:val=&quot;00CC2E75&quot;/&gt;&lt;wsp:rsid wsp:val=&quot;00CC3B5E&quot;/&gt;&lt;wsp:rsid wsp:val=&quot;00CE2A3B&quot;/&gt;&lt;wsp:rsid wsp:val=&quot;00CE4956&quot;/&gt;&lt;wsp:rsid wsp:val=&quot;00CE4ADF&quot;/&gt;&lt;wsp:rsid wsp:val=&quot;00CF1847&quot;/&gt;&lt;wsp:rsid wsp:val=&quot;00D11A87&quot;/&gt;&lt;wsp:rsid wsp:val=&quot;00D350DB&quot;/&gt;&lt;wsp:rsid wsp:val=&quot;00D43E61&quot;/&gt;&lt;wsp:rsid wsp:val=&quot;00D841E2&quot;/&gt;&lt;wsp:rsid wsp:val=&quot;00D9159A&quot;/&gt;&lt;wsp:rsid wsp:val=&quot;00D97BDC&quot;/&gt;&lt;wsp:rsid wsp:val=&quot;00DC2FC2&quot;/&gt;&lt;wsp:rsid wsp:val=&quot;00DC5CBA&quot;/&gt;&lt;wsp:rsid wsp:val=&quot;00DC64B3&quot;/&gt;&lt;wsp:rsid wsp:val=&quot;00DD4026&quot;/&gt;&lt;wsp:rsid wsp:val=&quot;00DD5750&quot;/&gt;&lt;wsp:rsid wsp:val=&quot;00DE1231&quot;/&gt;&lt;wsp:rsid wsp:val=&quot;00DE37BB&quot;/&gt;&lt;wsp:rsid wsp:val=&quot;00DF6058&quot;/&gt;&lt;wsp:rsid wsp:val=&quot;00E2618C&quot;/&gt;&lt;wsp:rsid wsp:val=&quot;00E261CE&quot;/&gt;&lt;wsp:rsid wsp:val=&quot;00E27B15&quot;/&gt;&lt;wsp:rsid wsp:val=&quot;00E37692&quot;/&gt;&lt;wsp:rsid wsp:val=&quot;00E44D9A&quot;/&gt;&lt;wsp:rsid wsp:val=&quot;00E46091&quot;/&gt;&lt;wsp:rsid wsp:val=&quot;00E53411&quot;/&gt;&lt;wsp:rsid wsp:val=&quot;00E74D68&quot;/&gt;&lt;wsp:rsid wsp:val=&quot;00E7776F&quot;/&gt;&lt;wsp:rsid wsp:val=&quot;00E90A74&quot;/&gt;&lt;wsp:rsid wsp:val=&quot;00E92B19&quot;/&gt;&lt;wsp:rsid wsp:val=&quot;00E962B6&quot;/&gt;&lt;wsp:rsid wsp:val=&quot;00EA4C23&quot;/&gt;&lt;wsp:rsid wsp:val=&quot;00EB21D6&quot;/&gt;&lt;wsp:rsid wsp:val=&quot;00EC597F&quot;/&gt;&lt;wsp:rsid wsp:val=&quot;00EC5FF8&quot;/&gt;&lt;wsp:rsid wsp:val=&quot;00EE4224&quot;/&gt;&lt;wsp:rsid wsp:val=&quot;00EE6CBD&quot;/&gt;&lt;wsp:rsid wsp:val=&quot;00EF2298&quot;/&gt;&lt;wsp:rsid wsp:val=&quot;00F1363B&quot;/&gt;&lt;wsp:rsid wsp:val=&quot;00F14983&quot;/&gt;&lt;wsp:rsid wsp:val=&quot;00F1667D&quot;/&gt;&lt;wsp:rsid wsp:val=&quot;00F22C7A&quot;/&gt;&lt;wsp:rsid wsp:val=&quot;00F43E46&quot;/&gt;&lt;wsp:rsid wsp:val=&quot;00F47B32&quot;/&gt;&lt;wsp:rsid wsp:val=&quot;00F53C46&quot;/&gt;&lt;wsp:rsid wsp:val=&quot;00F647B5&quot;/&gt;&lt;wsp:rsid wsp:val=&quot;00F7312B&quot;/&gt;&lt;wsp:rsid wsp:val=&quot;00F908DA&quot;/&gt;&lt;wsp:rsid wsp:val=&quot;00FA449B&quot;/&gt;&lt;wsp:rsid wsp:val=&quot;00FB18D6&quot;/&gt;&lt;wsp:rsid wsp:val=&quot;00FC21F2&quot;/&gt;&lt;wsp:rsid wsp:val=&quot;00FC4C9E&quot;/&gt;&lt;wsp:rsid wsp:val=&quot;00FC7858&quot;/&gt;&lt;wsp:rsid wsp:val=&quot;00FD22A8&quot;/&gt;&lt;wsp:rsid wsp:val=&quot;00FF5698&quot;/&gt;&lt;wsp:rsid wsp:val=&quot;00FF6504&quot;/&gt;&lt;/wsp:rsids&gt;&lt;/w:docPr&gt;&lt;w:body&gt;&lt;wx:sect&gt;&lt;w:p wsp:rsidR=&quot;00000000&quot; wsp:rsidRDefault=&quot;008C622B&quot; wsp:rsidP=&quot;008C622B&quot;&gt;&lt;m:oMathPara&gt;&lt;m:oMath&gt;&lt;m:sSup&gt;&lt;m:sSupPr&gt;&lt;m:ctrlPr&gt;&lt;w:rPr&gt;&lt;w:rFonts w:ascii=&quot;Cambria Math&quot; w:h-ansi=&quot;Cambria Math&quot;/&gt;&lt;wx:font wx:val=&quot;Cambria Math&quot;/&gt;&lt;w:color w:val=&quot;FF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FF0000&quot;/&gt;&lt;w:sz-cs w:val=&quot;21&quot;/&gt;&lt;/w:rPr&gt;&lt;m:t&gt;g&lt;/m:t&gt;&lt;/m:r&gt;&lt;/m:e&gt;&lt;m:sup&gt;&lt;m:r&gt;&lt;w:rPr&gt;&lt;w:rFonts w:ascii=&quot;Cambria Math&quot; w:h-ansi=&quot;Cambria Math&quot;/&gt;&lt;wx:font wx:val=&quot;Cambria Math&quot;/&gt;&lt;w:i/&gt;&lt;w:color w:val=&quot;FF0000&quot;/&gt;&lt;w:sz-cs w:val=&quot;21&quot;/&gt;&lt;/w:rPr&gt;&lt;m:t&gt;,&lt;/m:t&gt;&lt;/m:r&gt;&lt;/m:sup&gt;&lt;/m:sSup&gt;&lt;m:r&gt;&lt;w:rPr&gt;&lt;w:rFonts w:ascii=&quot;Cambria Math&quot; w:h-ansi=&quot;Cambria Math&quot;/&gt;&lt;wx:font wx:val=&quot;Cambria Math&quot;/&gt;&lt;w:i/&gt;&lt;w:color w:val=&quot;FF0000&quot;/&gt;&lt;w:sz-cs w:val=&quot;21&quot;/&gt;&lt;/w:rPr&gt;&lt;m:t&gt;=&lt;/m:t&gt;&lt;/m:r&gt;&lt;m:f&gt;&lt;m:fPr&gt;&lt;m:ctrlPr&gt;&lt;w:rPr&gt;&lt;w:rFonts w:ascii=&quot;Cambria Math&quot; w:h-ansi=&quot;Cambria Math&quot;/&gt;&lt;wx:font wx:val=&quot;Cambria Math&quot;/&gt;&lt;w:color w:val=&quot;FF0000&quot;/&gt;&lt;w:sz-cs w:val=&quot;21&quot;/&gt;&lt;/w:rPr&gt;&lt;/m:ctrlPr&gt;&lt;/m:fPr&gt;&lt;m:num&gt;&lt;m:sSup&gt;&lt;m:sSupPr&gt;&lt;m:ctrlPr&gt;&lt;w:rPr&gt;&lt;w:rFonts w:ascii=&quot;Cambria Math&quot; w:h-ansi=&quot;Cambria Math&quot;/&gt;&lt;wx:font wx:val=&quot;Cambria Math&quot;/&gt;&lt;w:color w:val=&quot;FF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FF0000&quot;/&gt;&lt;w:sz-cs w:val=&quot;21&quot;/&gt;&lt;/w:rPr&gt;&lt;m:t&gt;G&lt;/m:t&gt;&lt;/m:r&gt;&lt;/m:e&gt;&lt;m:sup&gt;&lt;m:r&gt;&lt;w:rPr&gt;&lt;w:rFonts w:ascii=&quot;Cambria Math&quot; w:h-ansi=&quot;Cambria Math&quot;/&gt;&lt;wx:font wx:val=&quot;Cambria Math&quot;/&gt;&lt;w:i/&gt;&lt;w:color w:val=&quot;FF0000&quot;/&gt;&lt;w:sz-cs w:val=&quot;21&quot;/&gt;&lt;/w:rPr&gt;&lt;m:t&gt;,&lt;/m:t&gt;&lt;/m:r&gt;&lt;/m:sup&gt;&lt;/m:sSup&gt;&lt;/m:num&gt;&lt;m:den&gt;&lt;m:r&gt;&lt;w:rPr&gt;&lt;w:rFonts w:ascii=&quot;Cambria Math&quot; w:h-ansi=&quot;Cambria Math&quot;/&gt;&lt;wx:font wx:val=&quot;Cambria Math&quot;/&gt;&lt;w:i/&gt;&lt;w:color w:val=&quot;FF0000&quot;/&gt;&lt;w:sz-cs w:val=&quot;21&quot;/&gt;&lt;/w:rPr&gt;&lt;m:t&gt;m&lt;/m:t&gt;&lt;/m:r&gt;&lt;/m:den&gt;&lt;/m:f&gt;&lt;m:r&gt;&lt;w:rPr&gt;&lt;w:rFonts w:ascii=&quot;Cambria Math&quot; w:h-ansi=&quot;Cambria Math&quot;/&gt;&lt;wx:font wx:val=&quot;Cambria Math&quot;/&gt;&lt;w:i/&gt;&lt;w:color w:val=&quot;FF0000&quot;/&gt;&lt;w:sz-cs w:val=&quot;21&quot;/&gt;&lt;/w:rPr&gt;&lt;m:t&gt;=&lt;/m:t&gt;&lt;/m:r&gt;&lt;m:f&gt;&lt;m:fPr&gt;&lt;m:ctrlPr&gt;&lt;w:rPr&gt;&lt;w:rFonts w:ascii=&quot;Cambria Math&quot; w:h-ansi=&quot;Cambria Math&quot;/&gt;&lt;wx:font wx:val=&quot;Cambria Math&quot;/&gt;&lt;w:color w:val=&quot;FF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FF0000&quot;/&gt;&lt;w:sz-cs w:val=&quot;21&quot;/&gt;&lt;/w:rPr&gt;&lt;m:t&gt;902.4N&lt;/m:t&gt;&lt;/m:r&gt;&lt;/m:num&gt;&lt;m:den&gt;&lt;m:r&gt;&lt;w:rPr&gt;&lt;w:rFonts w:ascii=&quot;Cambria Math&quot; w:h-ansi=&quot;Cambria Math&quot;/&gt;&lt;wx:font wx:val=&quot;Cambria Math&quot;/&gt;&lt;w:i/&gt;&lt;w:color w:val=&quot;FF0000&quot;/&gt;&lt;w:sz-cs w:val=&quot;21&quot;/&gt;&lt;/w:rPr&gt;&lt;m:t&gt;240kg&lt;/m:t&gt;&lt;/m:r&gt;&lt;/m:den&gt;&lt;/m:f&gt;&lt;m:r&gt;&lt;w:rPr&gt;&lt;w:rFonts w:ascii=&quot;Cambria Math&quot; w:h-ansi=&quot;Cambria Math&quot;/&gt;&lt;wx:font wx:val=&quot;Cambria Math&quot;/&gt;&lt;w:i/&gt;&lt;w:color w:val=&quot;FF0000&quot;/&gt;&lt;w:sz-cs w:val=&quot;21&quot;/&gt;&lt;/w:rPr&gt;&lt;m:t&gt;=3.76N/kg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7" o:title="" chromakey="white"/>
          </v:shape>
        </w:pict>
      </w:r>
      <w:r>
        <w:rPr>
          <w:rFonts w:ascii="宋体" w:hAnsi="宋体" w:hint="eastAsia"/>
          <w:szCs w:val="21"/>
        </w:rPr>
        <w:t>32</w:t>
      </w:r>
      <w:r>
        <w:rPr>
          <w:szCs w:val="21"/>
        </w:rPr>
        <w:t>．</w:t>
      </w:r>
      <w:r>
        <w:rPr>
          <w:rFonts w:ascii="宋体" w:hAnsi="宋体"/>
          <w:szCs w:val="21"/>
        </w:rPr>
        <w:t>⑴</w:t>
      </w:r>
      <w:r>
        <w:rPr>
          <w:rFonts w:ascii="宋体" w:hAnsi="宋体"/>
          <w:szCs w:val="21"/>
        </w:rPr>
        <w:t>自西向东自转</w:t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/>
          <w:szCs w:val="21"/>
        </w:rPr>
        <w:t>⑵</w:t>
      </w:r>
      <w:r>
        <w:rPr>
          <w:rFonts w:ascii="宋体" w:hAnsi="宋体"/>
          <w:szCs w:val="21"/>
        </w:rPr>
        <w:t>水</w:t>
      </w:r>
    </w:p>
    <w:p w:rsidR="004D154A" w:rsidRDefault="00B322BB">
      <w:pPr>
        <w:snapToGrid w:val="0"/>
        <w:spacing w:line="300" w:lineRule="auto"/>
        <w:ind w:firstLineChars="202" w:firstLine="424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⑶</w:t>
      </w:r>
      <w:r>
        <w:rPr>
          <w:rFonts w:ascii="宋体" w:hAnsi="宋体"/>
          <w:szCs w:val="21"/>
        </w:rPr>
        <w:t>解：因为</w:t>
      </w:r>
      <w:r>
        <w:rPr>
          <w:rFonts w:ascii="宋体" w:hAnsi="宋体"/>
          <w:i/>
          <w:szCs w:val="21"/>
        </w:rPr>
        <w:t>G</w:t>
      </w:r>
      <w:r>
        <w:rPr>
          <w:rFonts w:ascii="宋体" w:hAnsi="宋体"/>
          <w:szCs w:val="21"/>
        </w:rPr>
        <w:t>=</w:t>
      </w:r>
      <w:r>
        <w:rPr>
          <w:rFonts w:ascii="宋体" w:hAnsi="宋体"/>
          <w:i/>
          <w:szCs w:val="21"/>
        </w:rPr>
        <w:t>mg</w:t>
      </w:r>
      <w:r>
        <w:rPr>
          <w:rFonts w:ascii="宋体" w:hAnsi="宋体"/>
          <w:szCs w:val="21"/>
        </w:rPr>
        <w:t>，所以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QUOTE </w:instrText>
      </w:r>
      <w:r>
        <w:rPr>
          <w:position w:val="-26"/>
          <w:szCs w:val="21"/>
        </w:rPr>
        <w:pict>
          <v:shape id="_x0000_i1025" type="#_x0000_t75" alt="此资料来源于浙教版科学教学专业网站&lt;余杭科学网&gt;http://www.yhkx.net ; http://www.yhkx.hk" style="width:126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30&quot;/&gt;&lt;w:doNotEmbedSystemFonts/&gt;&lt;w:bordersDontSurroundHeader/&gt;&lt;w:bordersDontSurroundFooter/&gt;&lt;w:defaultTabStop w:val=&quot;420&quot;/&gt;&lt;w:drawingGridHorizontalSpacing w:val=&quot;21&quot;/&gt;&lt;w:drawingGridVerticalSpacing w:val=&quot;31&quot;/&gt;&lt;w:displayHorizontalDrawingGridEvery w:val=&quot;0&quot;/&gt;&lt;w:displayVerticalDrawingGridEvery w:val=&quot;2&quot;/&gt;&lt;w:punctuationKerning/&gt;&lt;w:characterSpacingControl w:val=&quot;CompressPunctuation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25151C&quot;/&gt;&lt;wsp:rsid wsp:val=&quot;000031F9&quot;/&gt;&lt;wsp:rsid wsp:val=&quot;00004C26&quot;/&gt;&lt;wsp:rsid wsp:val=&quot;00007962&quot;/&gt;&lt;wsp:rsid wsp:val=&quot;000121C9&quot;/&gt;&lt;wsp:rsid wsp:val=&quot;00026573&quot;/&gt;&lt;wsp:rsid wsp:val=&quot;00057D20&quot;/&gt;&lt;wsp:rsid wsp:val=&quot;00074DBA&quot;/&gt;&lt;wsp:rsid wsp:val=&quot;00075772&quot;/&gt;&lt;wsp:rsid wsp:val=&quot;00080D34&quot;/&gt;&lt;wsp:rsid wsp:val=&quot;00080DA5&quot;/&gt;&lt;wsp:rsid wsp:val=&quot;00085A92&quot;/&gt;&lt;wsp:rsid wsp:val=&quot;000A1E47&quot;/&gt;&lt;wsp:rsid wsp:val=&quot;000A21AE&quot;/&gt;&lt;wsp:rsid wsp:val=&quot;000A28A9&quot;/&gt;&lt;wsp:rsid wsp:val=&quot;000A2C9B&quot;/&gt;&lt;wsp:rsid wsp:val=&quot;000A4818&quot;/&gt;&lt;wsp:rsid wsp:val=&quot;000A6A0A&quot;/&gt;&lt;wsp:rsid wsp:val=&quot;000B21AD&quot;/&gt;&lt;wsp:rsid wsp:val=&quot;000B3914&quot;/&gt;&lt;wsp:rsid wsp:val=&quot;000C3A53&quot;/&gt;&lt;wsp:rsid wsp:val=&quot;000E12F9&quot;/&gt;&lt;wsp:rsid wsp:val=&quot;000F1630&quot;/&gt;&lt;wsp:rsid wsp:val=&quot;001133BE&quot;/&gt;&lt;wsp:rsid wsp:val=&quot;00130291&quot;/&gt;&lt;wsp:rsid wsp:val=&quot;00130C92&quot;/&gt;&lt;wsp:rsid wsp:val=&quot;00140111&quot;/&gt;&lt;wsp:rsid wsp:val=&quot;0017546B&quot;/&gt;&lt;wsp:rsid wsp:val=&quot;0019417F&quot;/&gt;&lt;wsp:rsid wsp:val=&quot;001B1F01&quot;/&gt;&lt;wsp:rsid wsp:val=&quot;001B36A3&quot;/&gt;&lt;wsp:rsid wsp:val=&quot;001B3B0D&quot;/&gt;&lt;wsp:rsid wsp:val=&quot;001B59A4&quot;/&gt;&lt;wsp:rsid wsp:val=&quot;001B5F71&quot;/&gt;&lt;wsp:rsid wsp:val=&quot;001B7ADA&quot;/&gt;&lt;wsp:rsid wsp:val=&quot;001C0A1F&quot;/&gt;&lt;wsp:rsid wsp:val=&quot;001C6DC6&quot;/&gt;&lt;wsp:rsid wsp:val=&quot;001D3ACE&quot;/&gt;&lt;wsp:rsid wsp:val=&quot;001D7BE9&quot;/&gt;&lt;wsp:rsid wsp:val=&quot;001E4F53&quot;/&gt;&lt;wsp:rsid wsp:val=&quot;001F2D84&quot;/&gt;&lt;wsp:rsid wsp:val=&quot;001F6329&quot;/&gt;&lt;wsp:rsid wsp:val=&quot;00206F19&quot;/&gt;&lt;wsp:rsid wsp:val=&quot;0021131A&quot;/&gt;&lt;wsp:rsid wsp:val=&quot;0021147C&quot;/&gt;&lt;wsp:rsid wsp:val=&quot;00220434&quot;/&gt;&lt;wsp:rsid wsp:val=&quot;00225E6A&quot;/&gt;&lt;wsp:rsid wsp:val=&quot;00232F20&quot;/&gt;&lt;wsp:rsid wsp:val=&quot;00242022&quot;/&gt;&lt;wsp:rsid wsp:val=&quot;002476B8&quot;/&gt;&lt;wsp:rsid wsp:val=&quot;0025151C&quot;/&gt;&lt;wsp:rsid wsp:val=&quot;00266906&quot;/&gt;&lt;wsp:rsid wsp:val=&quot;00267F66&quot;/&gt;&lt;wsp:rsid wsp:val=&quot;00274D7F&quot;/&gt;&lt;wsp:rsid wsp:val=&quot;002808F7&quot;/&gt;&lt;wsp:rsid wsp:val=&quot;002827F7&quot;/&gt;&lt;wsp:rsid wsp:val=&quot;00284B49&quot;/&gt;&lt;wsp:rsid wsp:val=&quot;002921CD&quot;/&gt;&lt;wsp:rsid wsp:val=&quot;0029603E&quot;/&gt;&lt;wsp:rsid wsp:val=&quot;002968C8&quot;/&gt;&lt;wsp:rsid wsp:val=&quot;002A03D3&quot;/&gt;&lt;wsp:rsid wsp:val=&quot;002A0F4A&quot;/&gt;&lt;wsp:rsid wsp:val=&quot;002A174C&quot;/&gt;&lt;wsp:rsid wsp:val=&quot;002A1C14&quot;/&gt;&lt;wsp:rsid wsp:val=&quot;002A26F6&quot;/&gt;&lt;wsp:rsid wsp:val=&quot;002A2A92&quot;/&gt;&lt;wsp:rsid wsp:val=&quot;002D38F4&quot;/&gt;&lt;wsp:rsid wsp:val=&quot;002D7EB5&quot;/&gt;&lt;wsp:rsid wsp:val=&quot;002E617F&quot;/&gt;&lt;wsp:rsid wsp:val=&quot;002F22A2&quot;/&gt;&lt;wsp:rsid wsp:val=&quot;002F79EF&quot;/&gt;&lt;wsp:rsid wsp:val=&quot;00302E62&quot;/&gt;&lt;wsp:rsid wsp:val=&quot;003065BC&quot;/&gt;&lt;wsp:rsid wsp:val=&quot;00307D0F&quot;/&gt;&lt;wsp:rsid wsp:val=&quot;00307F02&quot;/&gt;&lt;wsp:rsid wsp:val=&quot;00310445&quot;/&gt;&lt;wsp:rsid wsp:val=&quot;00313411&quot;/&gt;&lt;wsp:rsid wsp:val=&quot;003373A6&quot;/&gt;&lt;wsp:rsid wsp:val=&quot;00342F7F&quot;/&gt;&lt;wsp:rsid wsp:val=&quot;00345D6E&quot;/&gt;&lt;wsp:rsid wsp:val=&quot;00345FF9&quot;/&gt;&lt;wsp:rsid wsp:val=&quot;00350601&quot;/&gt;&lt;wsp:rsid wsp:val=&quot;00354573&quot;/&gt;&lt;wsp:rsid wsp:val=&quot;003720EC&quot;/&gt;&lt;wsp:rsid wsp:val=&quot;003820F4&quot;/&gt;&lt;wsp:rsid wsp:val=&quot;00382BE4&quot;/&gt;&lt;wsp:rsid wsp:val=&quot;0038490A&quot;/&gt;&lt;wsp:rsid wsp:val=&quot;003852CD&quot;/&gt;&lt;wsp:rsid wsp:val=&quot;003A6A67&quot;/&gt;&lt;wsp:rsid wsp:val=&quot;003D4A21&quot;/&gt;&lt;wsp:rsid wsp:val=&quot;003D700E&quot;/&gt;&lt;wsp:rsid wsp:val=&quot;003D7A16&quot;/&gt;&lt;wsp:rsid wsp:val=&quot;003F3DD0&quot;/&gt;&lt;wsp:rsid wsp:val=&quot;003F4CDA&quot;/&gt;&lt;wsp:rsid wsp:val=&quot;003F6CC5&quot;/&gt;&lt;wsp:rsid wsp:val=&quot;00401B3F&quot;/&gt;&lt;wsp:rsid wsp:val=&quot;00411F7A&quot;/&gt;&lt;wsp:rsid wsp:val=&quot;00420039&quot;/&gt;&lt;wsp:rsid wsp:val=&quot;00432F12&quot;/&gt;&lt;wsp:rsid wsp:val=&quot;004438AA&quot;/&gt;&lt;wsp:rsid wsp:val=&quot;00446EBF&quot;/&gt;&lt;wsp:rsid wsp:val=&quot;004643AB&quot;/&gt;&lt;wsp:rsid wsp:val=&quot;004C6D25&quot;/&gt;&lt;wsp:rsid wsp:val=&quot;004D0B5E&quot;/&gt;&lt;wsp:rsid wsp:val=&quot;004D3455&quot;/&gt;&lt;wsp:rsid wsp:val=&quot;004E5120&quot;/&gt;&lt;wsp:rsid wsp:val=&quot;00505F1A&quot;/&gt;&lt;wsp:rsid wsp:val=&quot;00510295&quot;/&gt;&lt;wsp:rsid wsp:val=&quot;005215D3&quot;/&gt;&lt;wsp:rsid wsp:val=&quot;00522992&quot;/&gt;&lt;wsp:rsid wsp:val=&quot;00531869&quot;/&gt;&lt;wsp:rsid wsp:val=&quot;00532AEB&quot;/&gt;&lt;wsp:rsid wsp:val=&quot;005413C2&quot;/&gt;&lt;wsp:rsid wsp:val=&quot;00542667&quot;/&gt;&lt;wsp:rsid wsp:val=&quot;00546A55&quot;/&gt;&lt;wsp:rsid wsp:val=&quot;00552F38&quot;/&gt;&lt;wsp:rsid wsp:val=&quot;005552B0&quot;/&gt;&lt;wsp:rsid wsp:val=&quot;005603CA&quot;/&gt;&lt;wsp:rsid wsp:val=&quot;0056728B&quot;/&gt;&lt;wsp:rsid wsp:val=&quot;00574AF6&quot;/&gt;&lt;wsp:rsid wsp:val=&quot;00580A63&quot;/&gt;&lt;wsp:rsid wsp:val=&quot;00581046&quot;/&gt;&lt;wsp:rsid wsp:val=&quot;005872A4&quot;/&gt;&lt;wsp:rsid wsp:val=&quot;00590945&quot;/&gt;&lt;wsp:rsid wsp:val=&quot;005B00FB&quot;/&gt;&lt;wsp:rsid wsp:val=&quot;005B2F4B&quot;/&gt;&lt;wsp:rsid wsp:val=&quot;005B37F9&quot;/&gt;&lt;wsp:rsid wsp:val=&quot;005C2A09&quot;/&gt;&lt;wsp:rsid wsp:val=&quot;005D66B1&quot;/&gt;&lt;wsp:rsid wsp:val=&quot;005D71A6&quot;/&gt;&lt;wsp:rsid wsp:val=&quot;005E2AA6&quot;/&gt;&lt;wsp:rsid wsp:val=&quot;005F346F&quot;/&gt;&lt;wsp:rsid wsp:val=&quot;00602A2B&quot;/&gt;&lt;wsp:rsid wsp:val=&quot;00604342&quot;/&gt;&lt;wsp:rsid wsp:val=&quot;0061155F&quot;/&gt;&lt;wsp:rsid wsp:val=&quot;00612952&quot;/&gt;&lt;wsp:rsid wsp:val=&quot;006149EF&quot;/&gt;&lt;wsp:rsid wsp:val=&quot;006447A6&quot;/&gt;&lt;wsp:rsid wsp:val=&quot;0065347B&quot;/&gt;&lt;wsp:rsid wsp:val=&quot;00653B10&quot;/&gt;&lt;wsp:rsid wsp:val=&quot;0065440A&quot;/&gt;&lt;wsp:rsid wsp:val=&quot;00667A88&quot;/&gt;&lt;wsp:rsid wsp:val=&quot;00672DD5&quot;/&gt;&lt;wsp:rsid wsp:val=&quot;006731F0&quot;/&gt;&lt;wsp:rsid wsp:val=&quot;00690489&quot;/&gt;&lt;wsp:rsid wsp:val=&quot;006A294A&quot;/&gt;&lt;wsp:rsid wsp:val=&quot;006C34CF&quot;/&gt;&lt;wsp:rsid wsp:val=&quot;006C375C&quot;/&gt;&lt;wsp:rsid wsp:val=&quot;006C4639&quot;/&gt;&lt;wsp:rsid wsp:val=&quot;006C5ACF&quot;/&gt;&lt;wsp:rsid wsp:val=&quot;006C7C6D&quot;/&gt;&lt;wsp:rsid wsp:val=&quot;006D5885&quot;/&gt;&lt;wsp:rsid wsp:val=&quot;006E0D72&quot;/&gt;&lt;wsp:rsid wsp:val=&quot;006E32C9&quot;/&gt;&lt;wsp:rsid wsp:val=&quot;006E5CAB&quot;/&gt;&lt;wsp:rsid wsp:val=&quot;006F19D6&quot;/&gt;&lt;wsp:rsid wsp:val=&quot;006F2954&quot;/&gt;&lt;wsp:rsid wsp:val=&quot;006F55A3&quot;/&gt;&lt;wsp:rsid wsp:val=&quot;00703DEA&quot;/&gt;&lt;wsp:rsid wsp:val=&quot;00707420&quot;/&gt;&lt;wsp:rsid wsp:val=&quot;00711C71&quot;/&gt;&lt;wsp:rsid wsp:val=&quot;007168EC&quot;/&gt;&lt;wsp:rsid wsp:val=&quot;00720871&quot;/&gt;&lt;wsp:rsid wsp:val=&quot;007463B9&quot;/&gt;&lt;wsp:rsid wsp:val=&quot;00753F4E&quot;/&gt;&lt;wsp:rsid wsp:val=&quot;00756102&quot;/&gt;&lt;wsp:rsid wsp:val=&quot;00760A6B&quot;/&gt;&lt;wsp:rsid wsp:val=&quot;00762D69&quot;/&gt;&lt;wsp:rsid wsp:val=&quot;00772AAE&quot;/&gt;&lt;wsp:rsid wsp:val=&quot;00782333&quot;/&gt;&lt;wsp:rsid wsp:val=&quot;00784FC9&quot;/&gt;&lt;wsp:rsid wsp:val=&quot;00791DC4&quot;/&gt;&lt;wsp:rsid wsp:val=&quot;007A23CF&quot;/&gt;&lt;wsp:rsid wsp:val=&quot;007A6D43&quot;/&gt;&lt;wsp:rsid wsp:val=&quot;007B7F48&quot;/&gt;&lt;wsp:rsid wsp:val=&quot;007C25FE&quot;/&gt;&lt;wsp:rsid wsp:val=&quot;007C3428&quot;/&gt;&lt;wsp:rsid wsp:val=&quot;007C4E90&quot;/&gt;&lt;wsp:rsid wsp:val=&quot;007D0F4A&quot;/&gt;&lt;wsp:rsid wsp:val=&quot;007E00F4&quot;/&gt;&lt;wsp:rsid wsp:val=&quot;007E0807&quot;/&gt;&lt;wsp:rsid wsp:val=&quot;007E098C&quot;/&gt;&lt;wsp:rsid wsp:val=&quot;007E2523&quot;/&gt;&lt;wsp:rsid wsp:val=&quot;007F28E4&quot;/&gt;&lt;wsp:rsid wsp:val=&quot;007F4C39&quot;/&gt;&lt;wsp:rsid wsp:val=&quot;00812A3D&quot;/&gt;&lt;wsp:rsid wsp:val=&quot;00825545&quot;/&gt;&lt;wsp:rsid wsp:val=&quot;0082673C&quot;/&gt;&lt;wsp:rsid wsp:val=&quot;00847D08&quot;/&gt;&lt;wsp:rsid wsp:val=&quot;008557D9&quot;/&gt;&lt;wsp:rsid wsp:val=&quot;00871981&quot;/&gt;&lt;wsp:rsid wsp:val=&quot;00871BCD&quot;/&gt;&lt;wsp:rsid wsp:val=&quot;00884A63&quot;/&gt;&lt;wsp:rsid wsp:val=&quot;00894122&quot;/&gt;&lt;wsp:rsid wsp:val=&quot;008977B0&quot;/&gt;&lt;wsp:rsid wsp:val=&quot;008B1935&quot;/&gt;&lt;wsp:rsid wsp:val=&quot;008B5F90&quot;/&gt;&lt;wsp:rsid wsp:val=&quot;008C622B&quot;/&gt;&lt;wsp:rsid wsp:val=&quot;008D4CE6&quot;/&gt;&lt;wsp:rsid wsp:val=&quot;008E309B&quot;/&gt;&lt;wsp:rsid wsp:val=&quot;008E5803&quot;/&gt;&lt;wsp:rsid wsp:val=&quot;008E628D&quot;/&gt;&lt;wsp:rsid wsp:val=&quot;008F2430&quot;/&gt;&lt;wsp:rsid wsp:val=&quot;009162CE&quot;/&gt;&lt;wsp:rsid wsp:val=&quot;00920E93&quot;/&gt;&lt;wsp:rsid wsp:val=&quot;009241E9&quot;/&gt;&lt;wsp:rsid wsp:val=&quot;009317A6&quot;/&gt;&lt;wsp:rsid wsp:val=&quot;00933351&quot;/&gt;&lt;wsp:rsid wsp:val=&quot;00936441&quot;/&gt;&lt;wsp:rsid wsp:val=&quot;009559EE&quot;/&gt;&lt;wsp:rsid wsp:val=&quot;00961708&quot;/&gt;&lt;wsp:rsid wsp:val=&quot;009678D1&quot;/&gt;&lt;wsp:rsid wsp:val=&quot;00976A79&quot;/&gt;&lt;wsp:rsid wsp:val=&quot;00991A66&quot;/&gt;&lt;wsp:rsid wsp:val=&quot;00993055&quot;/&gt;&lt;wsp:rsid wsp:val=&quot;009A3B7C&quot;/&gt;&lt;wsp:rsid wsp:val=&quot;009A700C&quot;/&gt;&lt;wsp:rsid wsp:val=&quot;009A7A16&quot;/&gt;&lt;wsp:rsid wsp:val=&quot;009B708A&quot;/&gt;&lt;wsp:rsid wsp:val=&quot;009F327B&quot;/&gt;&lt;wsp:rsid wsp:val=&quot;009F4C7B&quot;/&gt;&lt;wsp:rsid wsp:val=&quot;00A0571C&quot;/&gt;&lt;wsp:rsid wsp:val=&quot;00A064F0&quot;/&gt;&lt;wsp:rsid wsp:val=&quot;00A2347B&quot;/&gt;&lt;wsp:rsid wsp:val=&quot;00A377E1&quot;/&gt;&lt;wsp:rsid wsp:val=&quot;00A40D7D&quot;/&gt;&lt;wsp:rsid wsp:val=&quot;00A4137F&quot;/&gt;&lt;wsp:rsid wsp:val=&quot;00A6397C&quot;/&gt;&lt;wsp:rsid wsp:val=&quot;00A70725&quot;/&gt;&lt;wsp:rsid wsp:val=&quot;00A71723&quot;/&gt;&lt;wsp:rsid wsp:val=&quot;00A95DE0&quot;/&gt;&lt;wsp:rsid wsp:val=&quot;00AB6E72&quot;/&gt;&lt;wsp:rsid wsp:val=&quot;00AD2264&quot;/&gt;&lt;wsp:rsid wsp:val=&quot;00AD66A8&quot;/&gt;&lt;wsp:rsid wsp:val=&quot;00AE08C7&quot;/&gt;&lt;wsp:rsid wsp:val=&quot;00AE7C48&quot;/&gt;&lt;wsp:rsid wsp:val=&quot;00AF12BC&quot;/&gt;&lt;wsp:rsid wsp:val=&quot;00AF19F7&quot;/&gt;&lt;wsp:rsid wsp:val=&quot;00AF7B5D&quot;/&gt;&lt;wsp:rsid wsp:val=&quot;00B00046&quot;/&gt;&lt;wsp:rsid wsp:val=&quot;00B045A3&quot;/&gt;&lt;wsp:rsid wsp:val=&quot;00B11FED&quot;/&gt;&lt;wsp:rsid wsp:val=&quot;00B3507F&quot;/&gt;&lt;wsp:rsid wsp:val=&quot;00B5491C&quot;/&gt;&lt;wsp:rsid wsp:val=&quot;00B73E8E&quot;/&gt;&lt;wsp:rsid wsp:val=&quot;00B80476&quot;/&gt;&lt;wsp:rsid wsp:val=&quot;00B855AE&quot;/&gt;&lt;wsp:rsid wsp:val=&quot;00B927B2&quot;/&gt;&lt;wsp:rsid wsp:val=&quot;00B97ABA&quot;/&gt;&lt;wsp:rsid wsp:val=&quot;00BA3CC3&quot;/&gt;&lt;wsp:rsid wsp:val=&quot;00BC0C28&quot;/&gt;&lt;wsp:rsid wsp:val=&quot;00BC26A4&quot;/&gt;&lt;wsp:rsid wsp:val=&quot;00BF1F99&quot;/&gt;&lt;wsp:rsid wsp:val=&quot;00C0425E&quot;/&gt;&lt;wsp:rsid wsp:val=&quot;00C1120B&quot;/&gt;&lt;wsp:rsid wsp:val=&quot;00C2154D&quot;/&gt;&lt;wsp:rsid wsp:val=&quot;00C2180A&quot;/&gt;&lt;wsp:rsid wsp:val=&quot;00C22A0B&quot;/&gt;&lt;wsp:rsid wsp:val=&quot;00C336F1&quot;/&gt;&lt;wsp:rsid wsp:val=&quot;00C364FE&quot;/&gt;&lt;wsp:rsid wsp:val=&quot;00C451EE&quot;/&gt;&lt;wsp:rsid wsp:val=&quot;00C53374&quot;/&gt;&lt;wsp:rsid wsp:val=&quot;00C559E9&quot;/&gt;&lt;wsp:rsid wsp:val=&quot;00C61078&quot;/&gt;&lt;wsp:rsid wsp:val=&quot;00C6175E&quot;/&gt;&lt;wsp:rsid wsp:val=&quot;00C67CEF&quot;/&gt;&lt;wsp:rsid wsp:val=&quot;00C70B10&quot;/&gt;&lt;wsp:rsid wsp:val=&quot;00C71EF7&quot;/&gt;&lt;wsp:rsid wsp:val=&quot;00C737D7&quot;/&gt;&lt;wsp:rsid wsp:val=&quot;00C7796E&quot;/&gt;&lt;wsp:rsid wsp:val=&quot;00C92D0D&quot;/&gt;&lt;wsp:rsid wsp:val=&quot;00CA27B9&quot;/&gt;&lt;wsp:rsid wsp:val=&quot;00CB4BA1&quot;/&gt;&lt;wsp:rsid wsp:val=&quot;00CC2E75&quot;/&gt;&lt;wsp:rsid wsp:val=&quot;00CC3B5E&quot;/&gt;&lt;wsp:rsid wsp:val=&quot;00CE2A3B&quot;/&gt;&lt;wsp:rsid wsp:val=&quot;00CE4956&quot;/&gt;&lt;wsp:rsid wsp:val=&quot;00CE4ADF&quot;/&gt;&lt;wsp:rsid wsp:val=&quot;00CF1847&quot;/&gt;&lt;wsp:rsid wsp:val=&quot;00D11A87&quot;/&gt;&lt;wsp:rsid wsp:val=&quot;00D350DB&quot;/&gt;&lt;wsp:rsid wsp:val=&quot;00D43E61&quot;/&gt;&lt;wsp:rsid wsp:val=&quot;00D841E2&quot;/&gt;&lt;wsp:rsid wsp:val=&quot;00D9159A&quot;/&gt;&lt;wsp:rsid wsp:val=&quot;00D97BDC&quot;/&gt;&lt;wsp:rsid wsp:val=&quot;00DC2FC2&quot;/&gt;&lt;wsp:rsid wsp:val=&quot;00DC5CBA&quot;/&gt;&lt;wsp:rsid wsp:val=&quot;00DC64B3&quot;/&gt;&lt;wsp:rsid wsp:val=&quot;00DD4026&quot;/&gt;&lt;wsp:rsid wsp:val=&quot;00DD5750&quot;/&gt;&lt;wsp:rsid wsp:val=&quot;00DE1231&quot;/&gt;&lt;wsp:rsid wsp:val=&quot;00DE37BB&quot;/&gt;&lt;wsp:rsid wsp:val=&quot;00DF6058&quot;/&gt;&lt;wsp:rsid wsp:val=&quot;00E2618C&quot;/&gt;&lt;wsp:rsid wsp:val=&quot;00E261CE&quot;/&gt;&lt;wsp:rsid wsp:val=&quot;00E27B15&quot;/&gt;&lt;wsp:rsid wsp:val=&quot;00E37692&quot;/&gt;&lt;wsp:rsid wsp:val=&quot;00E44D9A&quot;/&gt;&lt;wsp:rsid wsp:val=&quot;00E46091&quot;/&gt;&lt;wsp:rsid wsp:val=&quot;00E53411&quot;/&gt;&lt;wsp:rsid wsp:val=&quot;00E74D68&quot;/&gt;&lt;wsp:rsid wsp:val=&quot;00E7776F&quot;/&gt;&lt;wsp:rsid wsp:val=&quot;00E90A74&quot;/&gt;&lt;wsp:rsid wsp:val=&quot;00E92B19&quot;/&gt;&lt;wsp:rsid wsp:val=&quot;00E962B6&quot;/&gt;&lt;wsp:rsid wsp:val=&quot;00EA4C23&quot;/&gt;&lt;wsp:rsid wsp:val=&quot;00EB21D6&quot;/&gt;&lt;wsp:rsid wsp:val=&quot;00EC597F&quot;/&gt;&lt;wsp:rsid wsp:val=&quot;00EC5FF8&quot;/&gt;&lt;wsp:rsid wsp:val=&quot;00EE4224&quot;/&gt;&lt;wsp:rsid wsp:val=&quot;00EE6CBD&quot;/&gt;&lt;wsp:rsid wsp:val=&quot;00EF2298&quot;/&gt;&lt;wsp:rsid wsp:val=&quot;00F1363B&quot;/&gt;&lt;wsp:rsid wsp:val=&quot;00F14983&quot;/&gt;&lt;wsp:rsid wsp:val=&quot;00F1667D&quot;/&gt;&lt;wsp:rsid wsp:val=&quot;00F22C7A&quot;/&gt;&lt;wsp:rsid wsp:val=&quot;00F43E46&quot;/&gt;&lt;wsp:rsid wsp:val=&quot;00F47B32&quot;/&gt;&lt;wsp:rsid wsp:val=&quot;00F53C46&quot;/&gt;&lt;wsp:rsid wsp:val=&quot;00F647B5&quot;/&gt;&lt;wsp:rsid wsp:val=&quot;00F7312B&quot;/&gt;&lt;wsp:rsid wsp:val=&quot;00F908DA&quot;/&gt;&lt;wsp:rsid wsp:val=&quot;00FA449B&quot;/&gt;&lt;wsp:rsid wsp:val=&quot;00FB18D6&quot;/&gt;&lt;wsp:rsid wsp:val=&quot;00FC21F2&quot;/&gt;&lt;wsp:rsid wsp:val=&quot;00FC4C9E&quot;/&gt;&lt;wsp:rsid wsp:val=&quot;00FC7858&quot;/&gt;&lt;wsp:rsid wsp:val=&quot;00FD22A8&quot;/&gt;&lt;wsp:rsid wsp:val=&quot;00FF5698&quot;/&gt;&lt;wsp:rsid wsp:val=&quot;00FF6504&quot;/&gt;&lt;/wsp:rsids&gt;&lt;/w:docPr&gt;&lt;w:body&gt;&lt;wx:sect&gt;&lt;w:p wsp:rsidR=&quot;00000000&quot; wsp:rsidRDefault=&quot;008C622B&quot; wsp:rsidP=&quot;008C622B&quot;&gt;&lt;m:oMathPara&gt;&lt;m:oMath&gt;&lt;m:sSup&gt;&lt;m:sSupPr&gt;&lt;m:ctrlPr&gt;&lt;w:rPr&gt;&lt;w:rFonts w:ascii=&quot;Cambria Math&quot; w:h-ansi=&quot;Cambria Math&quot;/&gt;&lt;wx:font wx:val=&quot;Cambria Math&quot;/&gt;&lt;w:color w:val=&quot;FF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FF0000&quot;/&gt;&lt;w:sz-cs w:val=&quot;21&quot;/&gt;&lt;/w:rPr&gt;&lt;m:t&gt;g&lt;/m:t&gt;&lt;/m:r&gt;&lt;/m:e&gt;&lt;m:sup&gt;&lt;m:r&gt;&lt;w:rPr&gt;&lt;w:rFonts w:ascii=&quot;Cambria Math&quot; w:h-ansi=&quot;Cambria Math&quot;/&gt;&lt;wx:font wx:val=&quot;Cambria Math&quot;/&gt;&lt;w:i/&gt;&lt;w:color w:val=&quot;FF0000&quot;/&gt;&lt;w:sz-cs w:val=&quot;21&quot;/&gt;&lt;/w:rPr&gt;&lt;m:t&gt;,&lt;/m:t&gt;&lt;/m:r&gt;&lt;/m:sup&gt;&lt;/m:sSup&gt;&lt;m:r&gt;&lt;w:rPr&gt;&lt;w:rFonts w:ascii=&quot;Cambria Math&quot; w:h-ansi=&quot;Cambria Math&quot;/&gt;&lt;wx:font wx:val=&quot;Cambria Math&quot;/&gt;&lt;w:i/&gt;&lt;w:color w:val=&quot;FF0000&quot;/&gt;&lt;w:sz-cs w:val=&quot;21&quot;/&gt;&lt;/w:rPr&gt;&lt;m:t&gt;=&lt;/m:t&gt;&lt;/m:r&gt;&lt;m:f&gt;&lt;m:fPr&gt;&lt;m:ctrlPr&gt;&lt;w:rPr&gt;&lt;w:rFonts w:ascii=&quot;Cambria Math&quot; w:h-ansi=&quot;Cambria Math&quot;/&gt;&lt;wx:font wx:val=&quot;Cambria Math&quot;/&gt;&lt;w:color w:val=&quot;FF0000&quot;/&gt;&lt;w:sz-cs w:val=&quot;21&quot;/&gt;&lt;/w:rPr&gt;&lt;/m:ctrlPr&gt;&lt;/m:fPr&gt;&lt;m:num&gt;&lt;m:sSup&gt;&lt;m:sSupPr&gt;&lt;m:ctrlPr&gt;&lt;w:rPr&gt;&lt;w:rFonts w:ascii=&quot;Cambria Math&quot; w:h-ansi=&quot;Cambria Math&quot;/&gt;&lt;wx:font wx:val=&quot;Cambria Math&quot;/&gt;&lt;w:color w:val=&quot;FF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FF0000&quot;/&gt;&lt;w:sz-cs w:val=&quot;21&quot;/&gt;&lt;/w:rPr&gt;&lt;m:t&gt;G&lt;/m:t&gt;&lt;/m:r&gt;&lt;/m:e&gt;&lt;m:sup&gt;&lt;m:r&gt;&lt;w:rPr&gt;&lt;w:rFonts w:ascii=&quot;Cambria Math&quot; w:h-ansi=&quot;Cambria Math&quot;/&gt;&lt;wx:font wx:val=&quot;Cambria Math&quot;/&gt;&lt;w:i/&gt;&lt;w:color w:val=&quot;FF0000&quot;/&gt;&lt;w:sz-cs w:val=&quot;21&quot;/&gt;&lt;/w:rPr&gt;&lt;m:t&gt;,&lt;/m:t&gt;&lt;/m:r&gt;&lt;/m:sup&gt;&lt;/m:sSup&gt;&lt;/m:num&gt;&lt;m:den&gt;&lt;m:r&gt;&lt;w:rPr&gt;&lt;w:rFonts w:ascii=&quot;Cambria Math&quot; w:h-ansi=&quot;Cambria Math&quot;/&gt;&lt;wx:font wx:val=&quot;Cambria Math&quot;/&gt;&lt;w:i/&gt;&lt;w:color w:val=&quot;FF0000&quot;/&gt;&lt;w:sz-cs w:val=&quot;21&quot;/&gt;&lt;/w:rPr&gt;&lt;m:t&gt;m&lt;/m:t&gt;&lt;/m:r&gt;&lt;/m:den&gt;&lt;/m:f&gt;&lt;m:r&gt;&lt;w:rPr&gt;&lt;w:rFonts w:ascii=&quot;Cambria Math&quot; w:h-ansi=&quot;Cambria Math&quot;/&gt;&lt;wx:font wx:val=&quot;Cambria Math&quot;/&gt;&lt;w:i/&gt;&lt;w:color w:val=&quot;FF0000&quot;/&gt;&lt;w:sz-cs w:val=&quot;21&quot;/&gt;&lt;/w:rPr&gt;&lt;m:t&gt;=&lt;/m:t&gt;&lt;/m:r&gt;&lt;m:f&gt;&lt;m:fPr&gt;&lt;m:ctrlPr&gt;&lt;w:rPr&gt;&lt;w:rFonts w:ascii=&quot;Cambria Math&quot; w:h-ansi=&quot;Cambria Math&quot;/&gt;&lt;wx:font wx:val=&quot;Cambria Math&quot;/&gt;&lt;w:color w:val=&quot;FF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FF0000&quot;/&gt;&lt;w:sz-cs w:val=&quot;21&quot;/&gt;&lt;/w:rPr&gt;&lt;m:t&gt;902.4N&lt;/m:t&gt;&lt;/m:r&gt;&lt;/m:num&gt;&lt;m:den&gt;&lt;m:r&gt;&lt;w:rPr&gt;&lt;w:rFonts w:ascii=&quot;Cambria Math&quot; w:h-ansi=&quot;Cambria Math&quot;/&gt;&lt;wx:font wx:val=&quot;Cambria Math&quot;/&gt;&lt;w:i/&gt;&lt;w:color w:val=&quot;FF0000&quot;/&gt;&lt;w:sz-cs w:val=&quot;21&quot;/&gt;&lt;/w:rPr&gt;&lt;m:t&gt;240kg&lt;/m:t&gt;&lt;/m:r&gt;&lt;/m:den&gt;&lt;/m:f&gt;&lt;m:r&gt;&lt;w:rPr&gt;&lt;w:rFonts w:ascii=&quot;Cambria Math&quot; w:h-ansi=&quot;Cambria Math&quot;/&gt;&lt;wx:font wx:val=&quot;Cambria Math&quot;/&gt;&lt;w:i/&gt;&lt;w:color w:val=&quot;FF0000&quot;/&gt;&lt;w:sz-cs w:val=&quot;21&quot;/&gt;&lt;/w:rPr&gt;&lt;m:t&gt;=3.76N/kg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7" o:title="" chromakey="white"/>
          </v:shape>
        </w:pict>
      </w:r>
      <w:r>
        <w:rPr>
          <w:rFonts w:ascii="宋体" w:hAnsi="宋体"/>
          <w:szCs w:val="21"/>
        </w:rPr>
        <w:instrText xml:space="preserve"> </w:instrText>
      </w:r>
      <w:r>
        <w:rPr>
          <w:rFonts w:ascii="宋体" w:hAnsi="宋体"/>
          <w:szCs w:val="21"/>
        </w:rPr>
        <w:fldChar w:fldCharType="end"/>
      </w:r>
    </w:p>
    <w:p w:rsidR="004D154A" w:rsidRDefault="00B322BB">
      <w:pPr>
        <w:snapToGrid w:val="0"/>
        <w:spacing w:line="300" w:lineRule="auto"/>
        <w:ind w:firstLineChars="202" w:firstLine="424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答：火星上的重力加速度大小为</w:t>
      </w:r>
      <w:r>
        <w:rPr>
          <w:rFonts w:ascii="宋体" w:hAnsi="宋体"/>
          <w:szCs w:val="21"/>
        </w:rPr>
        <w:t>3.76N/kg</w:t>
      </w:r>
      <w:r>
        <w:rPr>
          <w:rFonts w:ascii="宋体" w:hAnsi="宋体"/>
          <w:szCs w:val="21"/>
        </w:rPr>
        <w:t>。</w:t>
      </w:r>
    </w:p>
    <w:p w:rsidR="004D154A" w:rsidRDefault="00B322BB">
      <w:pPr>
        <w:snapToGrid w:val="0"/>
        <w:spacing w:line="300" w:lineRule="auto"/>
        <w:rPr>
          <w:szCs w:val="21"/>
        </w:rPr>
      </w:pPr>
      <w:r>
        <w:rPr>
          <w:rFonts w:hint="eastAsia"/>
          <w:szCs w:val="21"/>
        </w:rPr>
        <w:t>33</w:t>
      </w:r>
      <w:r>
        <w:rPr>
          <w:rFonts w:hint="eastAsia"/>
          <w:szCs w:val="21"/>
        </w:rPr>
        <w:t>．⑴轿车（或车内物体）；</w:t>
      </w:r>
    </w:p>
    <w:p w:rsidR="004D154A" w:rsidRDefault="00B322BB">
      <w:pPr>
        <w:snapToGrid w:val="0"/>
        <w:spacing w:line="300" w:lineRule="auto"/>
        <w:ind w:firstLineChars="202" w:firstLine="424"/>
        <w:rPr>
          <w:szCs w:val="21"/>
        </w:rPr>
      </w:pPr>
      <w:r>
        <w:rPr>
          <w:rFonts w:hint="eastAsia"/>
          <w:szCs w:val="21"/>
        </w:rPr>
        <w:t>⑵由图可知，轿车的行驶时间：</w:t>
      </w:r>
      <w:r>
        <w:rPr>
          <w:rFonts w:hint="eastAsia"/>
          <w:i/>
          <w:szCs w:val="21"/>
        </w:rPr>
        <w:t>t</w:t>
      </w:r>
      <w:r>
        <w:rPr>
          <w:rFonts w:hint="eastAsia"/>
          <w:szCs w:val="21"/>
        </w:rPr>
        <w:t>＝</w:t>
      </w:r>
      <w:r>
        <w:rPr>
          <w:rFonts w:hint="eastAsia"/>
          <w:szCs w:val="21"/>
        </w:rPr>
        <w:t>10:43</w:t>
      </w:r>
      <w:r>
        <w:rPr>
          <w:rFonts w:hint="eastAsia"/>
          <w:szCs w:val="21"/>
        </w:rPr>
        <w:t>－</w:t>
      </w:r>
      <w:r>
        <w:rPr>
          <w:rFonts w:hint="eastAsia"/>
          <w:szCs w:val="21"/>
        </w:rPr>
        <w:t>10:31</w:t>
      </w:r>
      <w:r>
        <w:rPr>
          <w:rFonts w:hint="eastAsia"/>
          <w:szCs w:val="21"/>
        </w:rPr>
        <w:t>＝</w:t>
      </w:r>
      <w:r>
        <w:rPr>
          <w:rFonts w:hint="eastAsia"/>
          <w:szCs w:val="21"/>
        </w:rPr>
        <w:t>12min</w:t>
      </w:r>
      <w:r>
        <w:rPr>
          <w:rFonts w:hint="eastAsia"/>
          <w:szCs w:val="21"/>
        </w:rPr>
        <w:t>＝</w:t>
      </w:r>
      <w:r>
        <w:rPr>
          <w:rFonts w:hint="eastAsia"/>
          <w:szCs w:val="21"/>
        </w:rPr>
        <w:t>0.2h</w:t>
      </w:r>
      <w:r>
        <w:rPr>
          <w:rFonts w:hint="eastAsia"/>
          <w:szCs w:val="21"/>
        </w:rPr>
        <w:t>，</w:t>
      </w:r>
    </w:p>
    <w:p w:rsidR="004D154A" w:rsidRDefault="00B322BB">
      <w:pPr>
        <w:snapToGrid w:val="0"/>
        <w:spacing w:line="300" w:lineRule="auto"/>
        <w:ind w:firstLineChars="313" w:firstLine="657"/>
        <w:rPr>
          <w:szCs w:val="21"/>
        </w:rPr>
      </w:pPr>
      <w:r>
        <w:rPr>
          <w:rFonts w:hint="eastAsia"/>
          <w:szCs w:val="21"/>
        </w:rPr>
        <w:t>则轿车的平均速度：</w:t>
      </w:r>
      <w:r>
        <w:rPr>
          <w:rFonts w:hint="eastAsia"/>
          <w:i/>
          <w:szCs w:val="21"/>
        </w:rPr>
        <w:t>v</w:t>
      </w:r>
      <w:r>
        <w:rPr>
          <w:rFonts w:hint="eastAsia"/>
          <w:szCs w:val="21"/>
        </w:rPr>
        <w:t>＝</w:t>
      </w:r>
      <w:r>
        <w:rPr>
          <w:rFonts w:hint="eastAsia"/>
          <w:szCs w:val="21"/>
        </w:rPr>
        <w:t>30 km/h</w:t>
      </w:r>
      <w:r>
        <w:rPr>
          <w:rFonts w:hint="eastAsia"/>
          <w:szCs w:val="21"/>
        </w:rPr>
        <w:t>÷</w:t>
      </w:r>
      <w:r>
        <w:rPr>
          <w:rFonts w:hint="eastAsia"/>
          <w:szCs w:val="21"/>
        </w:rPr>
        <w:t>0.2h</w:t>
      </w:r>
      <w:r>
        <w:rPr>
          <w:rFonts w:hint="eastAsia"/>
          <w:szCs w:val="21"/>
        </w:rPr>
        <w:t>＝</w:t>
      </w:r>
      <w:r>
        <w:rPr>
          <w:rFonts w:hint="eastAsia"/>
          <w:szCs w:val="21"/>
        </w:rPr>
        <w:t>150km/h</w:t>
      </w:r>
      <w:r>
        <w:rPr>
          <w:rFonts w:hint="eastAsia"/>
          <w:szCs w:val="21"/>
        </w:rPr>
        <w:t>＞</w:t>
      </w:r>
      <w:r>
        <w:rPr>
          <w:rFonts w:hint="eastAsia"/>
          <w:szCs w:val="21"/>
        </w:rPr>
        <w:t xml:space="preserve">120km/h </w:t>
      </w:r>
      <w:r>
        <w:rPr>
          <w:rFonts w:hint="eastAsia"/>
          <w:szCs w:val="21"/>
        </w:rPr>
        <w:t>，该轿车超速；</w:t>
      </w:r>
    </w:p>
    <w:p w:rsidR="004D154A" w:rsidRDefault="00B322BB">
      <w:pPr>
        <w:snapToGrid w:val="0"/>
        <w:spacing w:line="30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34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⑴</w:t>
      </w:r>
      <w:r>
        <w:rPr>
          <w:rFonts w:ascii="宋体" w:hAnsi="宋体" w:cs="宋体" w:hint="eastAsia"/>
          <w:i/>
          <w:szCs w:val="21"/>
        </w:rPr>
        <w:t>t</w:t>
      </w:r>
      <w:r>
        <w:rPr>
          <w:rFonts w:ascii="宋体" w:hAnsi="宋体" w:cs="宋体" w:hint="eastAsia"/>
          <w:szCs w:val="21"/>
        </w:rPr>
        <w:t>=15</w:t>
      </w:r>
      <w:r>
        <w:rPr>
          <w:rFonts w:ascii="宋体" w:hAnsi="宋体" w:cs="宋体" w:hint="eastAsia"/>
          <w:szCs w:val="21"/>
        </w:rPr>
        <w:t>×</w:t>
      </w:r>
      <w:r>
        <w:rPr>
          <w:rFonts w:ascii="宋体" w:hAnsi="宋体" w:cs="宋体" w:hint="eastAsia"/>
          <w:szCs w:val="21"/>
        </w:rPr>
        <w:t xml:space="preserve">60s=900s      </w:t>
      </w:r>
      <w:r>
        <w:rPr>
          <w:rFonts w:ascii="宋体" w:hAnsi="宋体" w:cs="宋体" w:hint="eastAsia"/>
          <w:i/>
          <w:szCs w:val="21"/>
        </w:rPr>
        <w:t>S</w:t>
      </w:r>
      <w:r>
        <w:rPr>
          <w:rFonts w:ascii="宋体" w:hAnsi="宋体" w:cs="宋体" w:hint="eastAsia"/>
          <w:szCs w:val="21"/>
        </w:rPr>
        <w:t>=</w:t>
      </w:r>
      <w:r>
        <w:rPr>
          <w:rFonts w:ascii="宋体" w:hAnsi="宋体" w:cs="宋体" w:hint="eastAsia"/>
          <w:i/>
          <w:szCs w:val="21"/>
        </w:rPr>
        <w:t>Vt</w:t>
      </w:r>
      <w:r>
        <w:rPr>
          <w:rFonts w:ascii="宋体" w:hAnsi="宋体" w:cs="宋体" w:hint="eastAsia"/>
          <w:szCs w:val="21"/>
        </w:rPr>
        <w:t>=5m/s</w:t>
      </w:r>
      <w:r>
        <w:rPr>
          <w:rFonts w:ascii="宋体" w:hAnsi="宋体" w:cs="宋体" w:hint="eastAsia"/>
          <w:szCs w:val="21"/>
        </w:rPr>
        <w:t>×</w:t>
      </w:r>
      <w:r>
        <w:rPr>
          <w:rFonts w:ascii="宋体" w:hAnsi="宋体" w:cs="宋体" w:hint="eastAsia"/>
          <w:szCs w:val="21"/>
        </w:rPr>
        <w:t>900s=4500m</w:t>
      </w:r>
    </w:p>
    <w:p w:rsidR="004D154A" w:rsidRDefault="00B322BB">
      <w:pPr>
        <w:snapToGrid w:val="0"/>
        <w:spacing w:line="30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⑵</w:t>
      </w:r>
      <w:r>
        <w:rPr>
          <w:rFonts w:ascii="宋体" w:hAnsi="宋体" w:cs="宋体" w:hint="eastAsia"/>
          <w:i/>
          <w:szCs w:val="21"/>
        </w:rPr>
        <w:t>F</w:t>
      </w:r>
      <w:r>
        <w:rPr>
          <w:rFonts w:ascii="宋体" w:hAnsi="宋体" w:cs="宋体" w:hint="eastAsia"/>
          <w:szCs w:val="21"/>
        </w:rPr>
        <w:t>=0.2G=0.2</w:t>
      </w:r>
      <w:r>
        <w:rPr>
          <w:rFonts w:ascii="宋体" w:hAnsi="宋体" w:cs="宋体" w:hint="eastAsia"/>
          <w:szCs w:val="21"/>
        </w:rPr>
        <w:t>×</w:t>
      </w:r>
      <w:r>
        <w:rPr>
          <w:rFonts w:ascii="宋体" w:hAnsi="宋体" w:cs="宋体" w:hint="eastAsia"/>
          <w:szCs w:val="21"/>
        </w:rPr>
        <w:t>(42kg</w:t>
      </w:r>
      <w:r>
        <w:rPr>
          <w:rFonts w:ascii="宋体" w:hAnsi="宋体" w:cs="宋体" w:hint="eastAsia"/>
          <w:szCs w:val="21"/>
        </w:rPr>
        <w:t>×</w:t>
      </w:r>
      <w:r>
        <w:rPr>
          <w:rFonts w:ascii="宋体" w:hAnsi="宋体" w:cs="宋体" w:hint="eastAsia"/>
          <w:szCs w:val="21"/>
        </w:rPr>
        <w:t>10N/kg+180N)=120N</w:t>
      </w:r>
    </w:p>
    <w:p w:rsidR="004D154A" w:rsidRDefault="00B322BB">
      <w:pPr>
        <w:snapToGrid w:val="0"/>
        <w:spacing w:line="30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⑶</w:t>
      </w:r>
      <w:r>
        <w:rPr>
          <w:rFonts w:ascii="宋体" w:hAnsi="宋体" w:cs="宋体" w:hint="eastAsia"/>
          <w:i/>
          <w:szCs w:val="21"/>
        </w:rPr>
        <w:t>P</w:t>
      </w:r>
      <w:r>
        <w:rPr>
          <w:rFonts w:ascii="宋体" w:hAnsi="宋体" w:cs="宋体" w:hint="eastAsia"/>
          <w:szCs w:val="21"/>
        </w:rPr>
        <w:t>=</w:t>
      </w:r>
      <w:r>
        <w:rPr>
          <w:rFonts w:ascii="宋体" w:hAnsi="宋体" w:cs="宋体" w:hint="eastAsia"/>
          <w:i/>
          <w:szCs w:val="21"/>
        </w:rPr>
        <w:t>F</w:t>
      </w:r>
      <w:r>
        <w:rPr>
          <w:rFonts w:ascii="宋体" w:hAnsi="宋体" w:cs="宋体" w:hint="eastAsia"/>
          <w:szCs w:val="21"/>
        </w:rPr>
        <w:t>/</w:t>
      </w:r>
      <w:r>
        <w:rPr>
          <w:rFonts w:ascii="宋体" w:hAnsi="宋体" w:cs="宋体" w:hint="eastAsia"/>
          <w:i/>
          <w:szCs w:val="21"/>
        </w:rPr>
        <w:t>S</w:t>
      </w:r>
      <w:r>
        <w:rPr>
          <w:rFonts w:ascii="宋体" w:hAnsi="宋体" w:cs="宋体" w:hint="eastAsia"/>
          <w:szCs w:val="21"/>
        </w:rPr>
        <w:t>=600N/2</w:t>
      </w:r>
      <w:r>
        <w:rPr>
          <w:rFonts w:ascii="宋体" w:hAnsi="宋体" w:cs="宋体" w:hint="eastAsia"/>
          <w:szCs w:val="21"/>
        </w:rPr>
        <w:t>×</w:t>
      </w:r>
      <w:r>
        <w:rPr>
          <w:rFonts w:ascii="宋体" w:hAnsi="宋体" w:cs="宋体" w:hint="eastAsia"/>
          <w:szCs w:val="21"/>
        </w:rPr>
        <w:t>(20</w:t>
      </w:r>
      <w:r>
        <w:rPr>
          <w:rFonts w:ascii="宋体" w:hAnsi="宋体" w:cs="宋体" w:hint="eastAsia"/>
          <w:szCs w:val="21"/>
        </w:rPr>
        <w:t>×</w:t>
      </w:r>
      <w:r>
        <w:rPr>
          <w:rFonts w:ascii="宋体" w:hAnsi="宋体" w:cs="宋体" w:hint="eastAsia"/>
          <w:szCs w:val="21"/>
        </w:rPr>
        <w:t>10</w:t>
      </w:r>
      <w:r>
        <w:rPr>
          <w:rFonts w:ascii="宋体" w:hAnsi="宋体" w:cs="宋体" w:hint="eastAsia"/>
          <w:szCs w:val="21"/>
          <w:vertAlign w:val="superscript"/>
        </w:rPr>
        <w:t>-4</w:t>
      </w:r>
      <w:r>
        <w:rPr>
          <w:rFonts w:ascii="宋体" w:hAnsi="宋体" w:cs="宋体" w:hint="eastAsia"/>
          <w:szCs w:val="21"/>
        </w:rPr>
        <w:t>)m</w:t>
      </w:r>
      <w:r>
        <w:rPr>
          <w:rFonts w:ascii="宋体" w:hAnsi="宋体" w:cs="宋体" w:hint="eastAsia"/>
          <w:szCs w:val="21"/>
          <w:vertAlign w:val="superscript"/>
        </w:rPr>
        <w:t>2</w:t>
      </w:r>
      <w:r>
        <w:rPr>
          <w:rFonts w:ascii="宋体" w:hAnsi="宋体" w:cs="宋体" w:hint="eastAsia"/>
          <w:szCs w:val="21"/>
        </w:rPr>
        <w:t>=1.5</w:t>
      </w:r>
      <w:r>
        <w:rPr>
          <w:rFonts w:ascii="宋体" w:hAnsi="宋体" w:cs="宋体" w:hint="eastAsia"/>
          <w:szCs w:val="21"/>
        </w:rPr>
        <w:t>×</w:t>
      </w:r>
      <w:r>
        <w:rPr>
          <w:rFonts w:ascii="宋体" w:hAnsi="宋体" w:cs="宋体" w:hint="eastAsia"/>
          <w:szCs w:val="21"/>
        </w:rPr>
        <w:t>10</w:t>
      </w:r>
      <w:r>
        <w:rPr>
          <w:rFonts w:ascii="宋体" w:hAnsi="宋体" w:cs="宋体" w:hint="eastAsia"/>
          <w:szCs w:val="21"/>
          <w:vertAlign w:val="superscript"/>
        </w:rPr>
        <w:t>5</w:t>
      </w:r>
      <w:r>
        <w:rPr>
          <w:rFonts w:ascii="宋体" w:hAnsi="宋体" w:cs="宋体" w:hint="eastAsia"/>
          <w:szCs w:val="21"/>
        </w:rPr>
        <w:t>Pa</w:t>
      </w:r>
    </w:p>
    <w:p w:rsidR="004D154A" w:rsidRDefault="00B322BB">
      <w:pPr>
        <w:snapToGrid w:val="0"/>
        <w:spacing w:line="300" w:lineRule="auto"/>
        <w:ind w:left="424" w:hangingChars="202" w:hanging="424"/>
      </w:pPr>
      <w:r>
        <w:rPr>
          <w:szCs w:val="21"/>
        </w:rPr>
        <w:t>3</w:t>
      </w:r>
      <w:r>
        <w:rPr>
          <w:rFonts w:hint="eastAsia"/>
          <w:szCs w:val="21"/>
        </w:rPr>
        <w:t>5</w:t>
      </w:r>
      <w:r>
        <w:rPr>
          <w:szCs w:val="21"/>
        </w:rPr>
        <w:t>．</w:t>
      </w:r>
      <w:r>
        <w:rPr>
          <w:szCs w:val="21"/>
          <w:lang w:bidi="zh-CN"/>
        </w:rPr>
        <w:t>接触面积大，压强小；质量大的物体，惯性大，物体的运动状态不易改变，不会</w:t>
      </w:r>
      <w:r>
        <w:rPr>
          <w:szCs w:val="21"/>
          <w:lang w:bidi="zh-CN"/>
        </w:rPr>
        <w:lastRenderedPageBreak/>
        <w:t>给人体很大的冲击。</w:t>
      </w:r>
      <w:r>
        <w:rPr>
          <w:szCs w:val="21"/>
          <w:lang w:val="zh-TW" w:bidi="zh-CN"/>
        </w:rPr>
        <w:t>石板受力不容易发生弹性形变，均匀，压强大小一致</w:t>
      </w:r>
    </w:p>
    <w:sectPr w:rsidR="004D154A">
      <w:pgSz w:w="11340" w:h="15309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Times New Roman Regular">
    <w:altName w:val="Times New Roman"/>
    <w:charset w:val="00"/>
    <w:family w:val="auto"/>
    <w:pitch w:val="default"/>
    <w:sig w:usb0="00000000" w:usb1="00000000" w:usb2="00000001" w:usb3="00000000" w:csb0="400001BF" w:csb1="DFF7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21"/>
  <w:drawingGridVerticalSpacing w:val="31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5151C"/>
    <w:rsid w:val="000031F9"/>
    <w:rsid w:val="00004C26"/>
    <w:rsid w:val="00007962"/>
    <w:rsid w:val="000121C9"/>
    <w:rsid w:val="00026573"/>
    <w:rsid w:val="00033397"/>
    <w:rsid w:val="000339B2"/>
    <w:rsid w:val="00057D20"/>
    <w:rsid w:val="00074DBA"/>
    <w:rsid w:val="00075772"/>
    <w:rsid w:val="00080D34"/>
    <w:rsid w:val="00080DA5"/>
    <w:rsid w:val="00085A92"/>
    <w:rsid w:val="00085F78"/>
    <w:rsid w:val="000A1E47"/>
    <w:rsid w:val="000A21AE"/>
    <w:rsid w:val="000A28A9"/>
    <w:rsid w:val="000A2C9B"/>
    <w:rsid w:val="000A4818"/>
    <w:rsid w:val="000A6A0A"/>
    <w:rsid w:val="000B21AD"/>
    <w:rsid w:val="000B3914"/>
    <w:rsid w:val="000C3A53"/>
    <w:rsid w:val="000E12F9"/>
    <w:rsid w:val="000F1630"/>
    <w:rsid w:val="001133BE"/>
    <w:rsid w:val="00130291"/>
    <w:rsid w:val="00130C92"/>
    <w:rsid w:val="00140111"/>
    <w:rsid w:val="001406B2"/>
    <w:rsid w:val="00150FF4"/>
    <w:rsid w:val="0017546B"/>
    <w:rsid w:val="0019417F"/>
    <w:rsid w:val="001B1F01"/>
    <w:rsid w:val="001B3398"/>
    <w:rsid w:val="001B36A3"/>
    <w:rsid w:val="001B3B0D"/>
    <w:rsid w:val="001B51A5"/>
    <w:rsid w:val="001B59A4"/>
    <w:rsid w:val="001B5F71"/>
    <w:rsid w:val="001B7ADA"/>
    <w:rsid w:val="001C0A1F"/>
    <w:rsid w:val="001C6DC6"/>
    <w:rsid w:val="001D3ACE"/>
    <w:rsid w:val="001D7BE9"/>
    <w:rsid w:val="001E3D64"/>
    <w:rsid w:val="001E4F53"/>
    <w:rsid w:val="001F2D84"/>
    <w:rsid w:val="001F6329"/>
    <w:rsid w:val="00206F19"/>
    <w:rsid w:val="0021131A"/>
    <w:rsid w:val="0021147C"/>
    <w:rsid w:val="00220434"/>
    <w:rsid w:val="00225E6A"/>
    <w:rsid w:val="00232F20"/>
    <w:rsid w:val="00242022"/>
    <w:rsid w:val="002476B8"/>
    <w:rsid w:val="0025151C"/>
    <w:rsid w:val="00266906"/>
    <w:rsid w:val="00267F66"/>
    <w:rsid w:val="00274D7F"/>
    <w:rsid w:val="002762F3"/>
    <w:rsid w:val="002808F7"/>
    <w:rsid w:val="002827F7"/>
    <w:rsid w:val="00284B49"/>
    <w:rsid w:val="00286F57"/>
    <w:rsid w:val="002921CD"/>
    <w:rsid w:val="0029603E"/>
    <w:rsid w:val="002968C8"/>
    <w:rsid w:val="002A03D3"/>
    <w:rsid w:val="002A0F4A"/>
    <w:rsid w:val="002A174C"/>
    <w:rsid w:val="002A1C14"/>
    <w:rsid w:val="002A26F6"/>
    <w:rsid w:val="002A2A92"/>
    <w:rsid w:val="002A5F71"/>
    <w:rsid w:val="002C11F9"/>
    <w:rsid w:val="002C5389"/>
    <w:rsid w:val="002D38F4"/>
    <w:rsid w:val="002D7EB5"/>
    <w:rsid w:val="002E1115"/>
    <w:rsid w:val="002E1F8F"/>
    <w:rsid w:val="002E617F"/>
    <w:rsid w:val="002F19AF"/>
    <w:rsid w:val="002F202E"/>
    <w:rsid w:val="002F22A2"/>
    <w:rsid w:val="002F2608"/>
    <w:rsid w:val="002F79EF"/>
    <w:rsid w:val="00302E62"/>
    <w:rsid w:val="003065BC"/>
    <w:rsid w:val="00307D0F"/>
    <w:rsid w:val="00307F02"/>
    <w:rsid w:val="00310445"/>
    <w:rsid w:val="00313411"/>
    <w:rsid w:val="003373A6"/>
    <w:rsid w:val="00341CD5"/>
    <w:rsid w:val="00342F7F"/>
    <w:rsid w:val="00345D6E"/>
    <w:rsid w:val="00345FF9"/>
    <w:rsid w:val="00350601"/>
    <w:rsid w:val="00353018"/>
    <w:rsid w:val="00354573"/>
    <w:rsid w:val="003720EC"/>
    <w:rsid w:val="00376656"/>
    <w:rsid w:val="003820F4"/>
    <w:rsid w:val="00382BE4"/>
    <w:rsid w:val="0038490A"/>
    <w:rsid w:val="003852CD"/>
    <w:rsid w:val="00397138"/>
    <w:rsid w:val="003A4088"/>
    <w:rsid w:val="003A57E2"/>
    <w:rsid w:val="003A6A67"/>
    <w:rsid w:val="003D4A21"/>
    <w:rsid w:val="003D700E"/>
    <w:rsid w:val="003D7A16"/>
    <w:rsid w:val="003F3DD0"/>
    <w:rsid w:val="003F4CDA"/>
    <w:rsid w:val="003F6CC5"/>
    <w:rsid w:val="00401B3F"/>
    <w:rsid w:val="0040702E"/>
    <w:rsid w:val="00411F7A"/>
    <w:rsid w:val="004151FC"/>
    <w:rsid w:val="00420039"/>
    <w:rsid w:val="00432F12"/>
    <w:rsid w:val="004438AA"/>
    <w:rsid w:val="00446EBF"/>
    <w:rsid w:val="004643AB"/>
    <w:rsid w:val="004C6D25"/>
    <w:rsid w:val="004D0B5E"/>
    <w:rsid w:val="004D154A"/>
    <w:rsid w:val="004D3455"/>
    <w:rsid w:val="004E5120"/>
    <w:rsid w:val="00505F1A"/>
    <w:rsid w:val="00510295"/>
    <w:rsid w:val="005215D3"/>
    <w:rsid w:val="00522992"/>
    <w:rsid w:val="00531869"/>
    <w:rsid w:val="00532AEB"/>
    <w:rsid w:val="005413C2"/>
    <w:rsid w:val="00542667"/>
    <w:rsid w:val="00546A55"/>
    <w:rsid w:val="00552F38"/>
    <w:rsid w:val="005552B0"/>
    <w:rsid w:val="005603CA"/>
    <w:rsid w:val="0056728B"/>
    <w:rsid w:val="00574AF6"/>
    <w:rsid w:val="00580A63"/>
    <w:rsid w:val="00581046"/>
    <w:rsid w:val="005872A4"/>
    <w:rsid w:val="00590945"/>
    <w:rsid w:val="005B00FB"/>
    <w:rsid w:val="005B2F4B"/>
    <w:rsid w:val="005B37F9"/>
    <w:rsid w:val="005C2A09"/>
    <w:rsid w:val="005C772E"/>
    <w:rsid w:val="005D66B1"/>
    <w:rsid w:val="005D71A6"/>
    <w:rsid w:val="005E2AA6"/>
    <w:rsid w:val="005F14D6"/>
    <w:rsid w:val="005F346F"/>
    <w:rsid w:val="00602A2B"/>
    <w:rsid w:val="00604342"/>
    <w:rsid w:val="00606310"/>
    <w:rsid w:val="0061155F"/>
    <w:rsid w:val="00612952"/>
    <w:rsid w:val="006149EF"/>
    <w:rsid w:val="00626881"/>
    <w:rsid w:val="006447A6"/>
    <w:rsid w:val="0065347B"/>
    <w:rsid w:val="00653B10"/>
    <w:rsid w:val="0065440A"/>
    <w:rsid w:val="00660E49"/>
    <w:rsid w:val="00667A88"/>
    <w:rsid w:val="00672DD5"/>
    <w:rsid w:val="006731F0"/>
    <w:rsid w:val="006901E0"/>
    <w:rsid w:val="00690489"/>
    <w:rsid w:val="00690E2B"/>
    <w:rsid w:val="006A294A"/>
    <w:rsid w:val="006B2C77"/>
    <w:rsid w:val="006C34CF"/>
    <w:rsid w:val="006C375C"/>
    <w:rsid w:val="006C4639"/>
    <w:rsid w:val="006C5ACF"/>
    <w:rsid w:val="006C7C6D"/>
    <w:rsid w:val="006D12E2"/>
    <w:rsid w:val="006D5885"/>
    <w:rsid w:val="006E0D72"/>
    <w:rsid w:val="006E32C9"/>
    <w:rsid w:val="006E5CAB"/>
    <w:rsid w:val="006F19D6"/>
    <w:rsid w:val="006F2954"/>
    <w:rsid w:val="006F55A3"/>
    <w:rsid w:val="00703DEA"/>
    <w:rsid w:val="00707420"/>
    <w:rsid w:val="00707A00"/>
    <w:rsid w:val="00710342"/>
    <w:rsid w:val="00711C71"/>
    <w:rsid w:val="007168EC"/>
    <w:rsid w:val="00720871"/>
    <w:rsid w:val="007340B0"/>
    <w:rsid w:val="0074398A"/>
    <w:rsid w:val="007463B9"/>
    <w:rsid w:val="00753F4E"/>
    <w:rsid w:val="00756102"/>
    <w:rsid w:val="00760A6B"/>
    <w:rsid w:val="00762D69"/>
    <w:rsid w:val="00772AAE"/>
    <w:rsid w:val="00782333"/>
    <w:rsid w:val="00784FC9"/>
    <w:rsid w:val="00791DC4"/>
    <w:rsid w:val="007948D7"/>
    <w:rsid w:val="00796A0B"/>
    <w:rsid w:val="007A23CF"/>
    <w:rsid w:val="007A6D43"/>
    <w:rsid w:val="007B33BB"/>
    <w:rsid w:val="007B7F48"/>
    <w:rsid w:val="007C25FE"/>
    <w:rsid w:val="007C3428"/>
    <w:rsid w:val="007C4E90"/>
    <w:rsid w:val="007D0F4A"/>
    <w:rsid w:val="007E00F4"/>
    <w:rsid w:val="007E0807"/>
    <w:rsid w:val="007E098C"/>
    <w:rsid w:val="007E2523"/>
    <w:rsid w:val="007F28E4"/>
    <w:rsid w:val="007F4C39"/>
    <w:rsid w:val="00812A3D"/>
    <w:rsid w:val="0082209C"/>
    <w:rsid w:val="00825545"/>
    <w:rsid w:val="0082673C"/>
    <w:rsid w:val="00847D08"/>
    <w:rsid w:val="008557D9"/>
    <w:rsid w:val="0086467A"/>
    <w:rsid w:val="00871981"/>
    <w:rsid w:val="00871BCD"/>
    <w:rsid w:val="0087406B"/>
    <w:rsid w:val="00884A63"/>
    <w:rsid w:val="00894122"/>
    <w:rsid w:val="008977B0"/>
    <w:rsid w:val="008B1935"/>
    <w:rsid w:val="008B310F"/>
    <w:rsid w:val="008B5F90"/>
    <w:rsid w:val="008C5365"/>
    <w:rsid w:val="008D4CE6"/>
    <w:rsid w:val="008E309B"/>
    <w:rsid w:val="008E5803"/>
    <w:rsid w:val="008E628D"/>
    <w:rsid w:val="008F21DA"/>
    <w:rsid w:val="008F2430"/>
    <w:rsid w:val="009162CE"/>
    <w:rsid w:val="00920E93"/>
    <w:rsid w:val="009241E9"/>
    <w:rsid w:val="009317A6"/>
    <w:rsid w:val="00933351"/>
    <w:rsid w:val="00936441"/>
    <w:rsid w:val="00937DFD"/>
    <w:rsid w:val="009559EE"/>
    <w:rsid w:val="00961708"/>
    <w:rsid w:val="009678D1"/>
    <w:rsid w:val="00971A3A"/>
    <w:rsid w:val="00976A79"/>
    <w:rsid w:val="00991A66"/>
    <w:rsid w:val="00993055"/>
    <w:rsid w:val="009951D2"/>
    <w:rsid w:val="009A160B"/>
    <w:rsid w:val="009A3B7C"/>
    <w:rsid w:val="009A700C"/>
    <w:rsid w:val="009A7A16"/>
    <w:rsid w:val="009B708A"/>
    <w:rsid w:val="009D2208"/>
    <w:rsid w:val="009F283E"/>
    <w:rsid w:val="009F327B"/>
    <w:rsid w:val="009F4C7B"/>
    <w:rsid w:val="00A0571C"/>
    <w:rsid w:val="00A064F0"/>
    <w:rsid w:val="00A22495"/>
    <w:rsid w:val="00A2347B"/>
    <w:rsid w:val="00A23CDF"/>
    <w:rsid w:val="00A377E1"/>
    <w:rsid w:val="00A40D7D"/>
    <w:rsid w:val="00A4137F"/>
    <w:rsid w:val="00A6397C"/>
    <w:rsid w:val="00A70725"/>
    <w:rsid w:val="00A71723"/>
    <w:rsid w:val="00A95DE0"/>
    <w:rsid w:val="00AB6E72"/>
    <w:rsid w:val="00AC5DB8"/>
    <w:rsid w:val="00AD2264"/>
    <w:rsid w:val="00AD3918"/>
    <w:rsid w:val="00AD66A8"/>
    <w:rsid w:val="00AE08C7"/>
    <w:rsid w:val="00AE3425"/>
    <w:rsid w:val="00AE7C48"/>
    <w:rsid w:val="00AE7DB7"/>
    <w:rsid w:val="00AF12BC"/>
    <w:rsid w:val="00AF19F7"/>
    <w:rsid w:val="00AF421E"/>
    <w:rsid w:val="00AF7B5D"/>
    <w:rsid w:val="00B00046"/>
    <w:rsid w:val="00B045A3"/>
    <w:rsid w:val="00B11FED"/>
    <w:rsid w:val="00B320BE"/>
    <w:rsid w:val="00B322BB"/>
    <w:rsid w:val="00B3507F"/>
    <w:rsid w:val="00B5491C"/>
    <w:rsid w:val="00B577C3"/>
    <w:rsid w:val="00B73E8E"/>
    <w:rsid w:val="00B80476"/>
    <w:rsid w:val="00B855AE"/>
    <w:rsid w:val="00B927B2"/>
    <w:rsid w:val="00B93065"/>
    <w:rsid w:val="00B97ABA"/>
    <w:rsid w:val="00BA3CC3"/>
    <w:rsid w:val="00BB4102"/>
    <w:rsid w:val="00BC0C28"/>
    <w:rsid w:val="00BC26A4"/>
    <w:rsid w:val="00BC7EF8"/>
    <w:rsid w:val="00BF1F99"/>
    <w:rsid w:val="00C02FC6"/>
    <w:rsid w:val="00C0425E"/>
    <w:rsid w:val="00C1118E"/>
    <w:rsid w:val="00C1120B"/>
    <w:rsid w:val="00C2154D"/>
    <w:rsid w:val="00C2180A"/>
    <w:rsid w:val="00C22A0B"/>
    <w:rsid w:val="00C336F1"/>
    <w:rsid w:val="00C364FE"/>
    <w:rsid w:val="00C412BF"/>
    <w:rsid w:val="00C451EE"/>
    <w:rsid w:val="00C53374"/>
    <w:rsid w:val="00C559E9"/>
    <w:rsid w:val="00C61078"/>
    <w:rsid w:val="00C6175E"/>
    <w:rsid w:val="00C67CEF"/>
    <w:rsid w:val="00C70B10"/>
    <w:rsid w:val="00C71EF7"/>
    <w:rsid w:val="00C737D7"/>
    <w:rsid w:val="00C75DD2"/>
    <w:rsid w:val="00C7796E"/>
    <w:rsid w:val="00C92D0D"/>
    <w:rsid w:val="00CA27B9"/>
    <w:rsid w:val="00CB4BA1"/>
    <w:rsid w:val="00CC2E75"/>
    <w:rsid w:val="00CC3B5E"/>
    <w:rsid w:val="00CE2A3B"/>
    <w:rsid w:val="00CE4956"/>
    <w:rsid w:val="00CE4ADF"/>
    <w:rsid w:val="00CF1847"/>
    <w:rsid w:val="00D11A87"/>
    <w:rsid w:val="00D350DB"/>
    <w:rsid w:val="00D43E61"/>
    <w:rsid w:val="00D841E2"/>
    <w:rsid w:val="00D9159A"/>
    <w:rsid w:val="00D97BDC"/>
    <w:rsid w:val="00DC2FC2"/>
    <w:rsid w:val="00DC5CBA"/>
    <w:rsid w:val="00DC64B3"/>
    <w:rsid w:val="00DD4026"/>
    <w:rsid w:val="00DD5750"/>
    <w:rsid w:val="00DE1231"/>
    <w:rsid w:val="00DE37BB"/>
    <w:rsid w:val="00DF6058"/>
    <w:rsid w:val="00E02FCC"/>
    <w:rsid w:val="00E2618C"/>
    <w:rsid w:val="00E261CE"/>
    <w:rsid w:val="00E26DE2"/>
    <w:rsid w:val="00E27B15"/>
    <w:rsid w:val="00E35248"/>
    <w:rsid w:val="00E36875"/>
    <w:rsid w:val="00E37692"/>
    <w:rsid w:val="00E44D9A"/>
    <w:rsid w:val="00E46091"/>
    <w:rsid w:val="00E53411"/>
    <w:rsid w:val="00E65A34"/>
    <w:rsid w:val="00E74D68"/>
    <w:rsid w:val="00E7776F"/>
    <w:rsid w:val="00E77A56"/>
    <w:rsid w:val="00E90A74"/>
    <w:rsid w:val="00E92B19"/>
    <w:rsid w:val="00E962B6"/>
    <w:rsid w:val="00EA4C23"/>
    <w:rsid w:val="00EB0AE6"/>
    <w:rsid w:val="00EB21D6"/>
    <w:rsid w:val="00EC597F"/>
    <w:rsid w:val="00EC5FF8"/>
    <w:rsid w:val="00EE4224"/>
    <w:rsid w:val="00EE6CBD"/>
    <w:rsid w:val="00EF2298"/>
    <w:rsid w:val="00EF2CFE"/>
    <w:rsid w:val="00F1363B"/>
    <w:rsid w:val="00F14983"/>
    <w:rsid w:val="00F1667D"/>
    <w:rsid w:val="00F22C7A"/>
    <w:rsid w:val="00F43E46"/>
    <w:rsid w:val="00F47B32"/>
    <w:rsid w:val="00F53C46"/>
    <w:rsid w:val="00F578FC"/>
    <w:rsid w:val="00F647B5"/>
    <w:rsid w:val="00F7312B"/>
    <w:rsid w:val="00F8479A"/>
    <w:rsid w:val="00F908DA"/>
    <w:rsid w:val="00F94FD4"/>
    <w:rsid w:val="00FA449B"/>
    <w:rsid w:val="00FB18D6"/>
    <w:rsid w:val="00FC21F2"/>
    <w:rsid w:val="00FC4C9E"/>
    <w:rsid w:val="00FC7858"/>
    <w:rsid w:val="00FD0265"/>
    <w:rsid w:val="00FD22A8"/>
    <w:rsid w:val="00FF5698"/>
    <w:rsid w:val="00FF6504"/>
    <w:rsid w:val="1E773E35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uiPriority="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pPr>
      <w:autoSpaceDE w:val="0"/>
      <w:autoSpaceDN w:val="0"/>
      <w:adjustRightInd/>
      <w:spacing w:line="240" w:lineRule="auto"/>
      <w:jc w:val="left"/>
    </w:pPr>
    <w:rPr>
      <w:rFonts w:ascii="宋体" w:hAnsi="宋体" w:cs="宋体"/>
      <w:sz w:val="20"/>
      <w:szCs w:val="21"/>
      <w:lang w:val="zh-CN" w:bidi="zh-CN"/>
    </w:rPr>
  </w:style>
  <w:style w:type="paragraph" w:styleId="a4">
    <w:name w:val="Plain Text"/>
    <w:basedOn w:val="a"/>
    <w:link w:val="Char1"/>
    <w:qFormat/>
    <w:pPr>
      <w:adjustRightInd/>
      <w:spacing w:line="240" w:lineRule="auto"/>
    </w:pPr>
    <w:rPr>
      <w:rFonts w:ascii="宋体" w:hAnsi="Courier New"/>
      <w:sz w:val="20"/>
      <w:szCs w:val="21"/>
      <w:lang w:val="zh-CN"/>
    </w:rPr>
  </w:style>
  <w:style w:type="paragraph" w:styleId="a5">
    <w:name w:val="Balloon Text"/>
    <w:basedOn w:val="a"/>
    <w:link w:val="Char0"/>
    <w:uiPriority w:val="99"/>
    <w:semiHidden/>
    <w:unhideWhenUsed/>
    <w:pPr>
      <w:spacing w:line="240" w:lineRule="auto"/>
    </w:pPr>
    <w:rPr>
      <w:sz w:val="18"/>
      <w:szCs w:val="18"/>
      <w:lang w:val="zh-CN"/>
    </w:rPr>
  </w:style>
  <w:style w:type="paragraph" w:styleId="a6">
    <w:name w:val="footer"/>
    <w:basedOn w:val="a"/>
    <w:link w:val="Char2"/>
    <w:unhideWhenUsed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  <w:lang w:val="zh-CN"/>
    </w:rPr>
  </w:style>
  <w:style w:type="paragraph" w:styleId="a7">
    <w:name w:val="header"/>
    <w:basedOn w:val="a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  <w:lang w:val="zh-CN"/>
    </w:rPr>
  </w:style>
  <w:style w:type="paragraph" w:styleId="a8">
    <w:name w:val="Normal (Web)"/>
    <w:basedOn w:val="a"/>
    <w:link w:val="Char4"/>
    <w:qFormat/>
    <w:pPr>
      <w:widowControl/>
      <w:adjustRightInd/>
      <w:spacing w:before="100" w:beforeAutospacing="1" w:after="100" w:afterAutospacing="1" w:line="240" w:lineRule="auto"/>
      <w:jc w:val="left"/>
    </w:pPr>
    <w:rPr>
      <w:rFonts w:ascii="宋体" w:hAnsi="宋体"/>
      <w:sz w:val="24"/>
      <w:szCs w:val="24"/>
      <w:lang w:val="zh-CN"/>
    </w:rPr>
  </w:style>
  <w:style w:type="character" w:styleId="a9">
    <w:name w:val="Strong"/>
    <w:uiPriority w:val="22"/>
    <w:qFormat/>
    <w:rPr>
      <w:rFonts w:ascii="Times New Roman" w:eastAsia="宋体" w:hAnsi="Times New Roman" w:cs="Times New Roman" w:hint="default"/>
      <w:b/>
      <w:bCs/>
    </w:rPr>
  </w:style>
  <w:style w:type="character" w:styleId="aa">
    <w:name w:val="Hyperlink"/>
    <w:qFormat/>
    <w:rPr>
      <w:color w:val="0000FF"/>
      <w:u w:val="single"/>
    </w:rPr>
  </w:style>
  <w:style w:type="table" w:styleId="ab">
    <w:name w:val="Table Grid"/>
    <w:basedOn w:val="a1"/>
    <w:uiPriority w:val="59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批注框文本 Char"/>
    <w:link w:val="a5"/>
    <w:uiPriority w:val="99"/>
    <w:semiHidden/>
    <w:rPr>
      <w:rFonts w:ascii="Times New Roman" w:eastAsia="宋体" w:hAnsi="Times New Roman" w:cs="Times New Roman"/>
      <w:kern w:val="0"/>
      <w:sz w:val="18"/>
      <w:szCs w:val="18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宋体" w:hAnsi="Times New Roman" w:cs="宋体"/>
      <w:color w:val="000000"/>
      <w:sz w:val="24"/>
      <w:szCs w:val="24"/>
    </w:rPr>
  </w:style>
  <w:style w:type="character" w:customStyle="1" w:styleId="Char4">
    <w:name w:val="普通(网站) Char"/>
    <w:link w:val="a8"/>
    <w:rPr>
      <w:rFonts w:ascii="宋体" w:eastAsia="宋体" w:hAnsi="宋体" w:cs="Times New Roman"/>
      <w:kern w:val="0"/>
      <w:sz w:val="24"/>
      <w:szCs w:val="24"/>
    </w:rPr>
  </w:style>
  <w:style w:type="character" w:customStyle="1" w:styleId="Char3">
    <w:name w:val="页眉 Char"/>
    <w:link w:val="a7"/>
    <w:uiPriority w:val="99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2">
    <w:name w:val="页脚 Char"/>
    <w:link w:val="a6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question-title2">
    <w:name w:val="question-title2"/>
    <w:basedOn w:val="a0"/>
  </w:style>
  <w:style w:type="character" w:customStyle="1" w:styleId="Char5">
    <w:name w:val="纯文本 Char"/>
    <w:qFormat/>
    <w:rPr>
      <w:rFonts w:ascii="宋体" w:eastAsia="宋体" w:hAnsi="Courier New" w:cs="Courier New"/>
      <w:kern w:val="0"/>
      <w:szCs w:val="21"/>
    </w:rPr>
  </w:style>
  <w:style w:type="character" w:customStyle="1" w:styleId="Char1">
    <w:name w:val="纯文本 Char1"/>
    <w:link w:val="a4"/>
    <w:qFormat/>
    <w:rPr>
      <w:rFonts w:ascii="宋体" w:eastAsia="宋体" w:hAnsi="Courier New" w:cs="Times New Roman"/>
      <w:szCs w:val="21"/>
    </w:rPr>
  </w:style>
  <w:style w:type="paragraph" w:customStyle="1" w:styleId="DefaultParagraph">
    <w:name w:val="DefaultParagraph"/>
    <w:link w:val="DefaultParagraphChar"/>
    <w:uiPriority w:val="99"/>
    <w:qFormat/>
    <w:rPr>
      <w:rFonts w:ascii="Times New Roman"/>
    </w:rPr>
  </w:style>
  <w:style w:type="character" w:customStyle="1" w:styleId="DefaultParagraphChar">
    <w:name w:val="DefaultParagraph Char"/>
    <w:link w:val="DefaultParagraph"/>
    <w:uiPriority w:val="99"/>
    <w:qFormat/>
    <w:rPr>
      <w:rFonts w:ascii="Times New Roman"/>
      <w:lang w:val="en-US" w:eastAsia="zh-CN" w:bidi="ar-SA"/>
    </w:rPr>
  </w:style>
  <w:style w:type="paragraph" w:styleId="ac">
    <w:name w:val="List Paragraph"/>
    <w:basedOn w:val="a"/>
    <w:uiPriority w:val="1"/>
    <w:qFormat/>
    <w:pPr>
      <w:adjustRightInd/>
      <w:spacing w:line="240" w:lineRule="auto"/>
      <w:ind w:firstLineChars="200" w:firstLine="420"/>
    </w:pPr>
    <w:rPr>
      <w:kern w:val="2"/>
      <w:szCs w:val="24"/>
    </w:rPr>
  </w:style>
  <w:style w:type="paragraph" w:customStyle="1" w:styleId="1">
    <w:name w:val="无间隔1"/>
    <w:uiPriority w:val="1"/>
    <w:qFormat/>
    <w:pPr>
      <w:adjustRightInd w:val="0"/>
      <w:snapToGrid w:val="0"/>
    </w:pPr>
    <w:rPr>
      <w:rFonts w:ascii="Tahoma" w:hAnsi="Tahoma"/>
      <w:sz w:val="22"/>
      <w:szCs w:val="22"/>
    </w:rPr>
  </w:style>
  <w:style w:type="paragraph" w:customStyle="1" w:styleId="Ad">
    <w:name w:val="正文 A"/>
    <w:uiPriority w:val="99"/>
    <w:qFormat/>
    <w:rPr>
      <w:rFonts w:ascii="Arial Unicode MS" w:hAnsi="Arial Unicode MS" w:cs="Arial Unicode MS"/>
      <w:color w:val="000000"/>
      <w:sz w:val="22"/>
      <w:szCs w:val="22"/>
      <w:u w:color="000000"/>
      <w:lang w:val="zh-TW" w:eastAsia="zh-TW"/>
    </w:rPr>
  </w:style>
  <w:style w:type="character" w:customStyle="1" w:styleId="ae">
    <w:name w:val="无"/>
    <w:uiPriority w:val="99"/>
    <w:qFormat/>
  </w:style>
  <w:style w:type="paragraph" w:customStyle="1" w:styleId="af">
    <w:name w:val="默认"/>
    <w:next w:val="Ad"/>
    <w:uiPriority w:val="99"/>
    <w:qFormat/>
    <w:rPr>
      <w:rFonts w:ascii="Times New Roman" w:hAnsi="Times New Roman"/>
      <w:color w:val="000000"/>
      <w:sz w:val="22"/>
      <w:szCs w:val="22"/>
      <w:u w:color="000000"/>
    </w:rPr>
  </w:style>
  <w:style w:type="character" w:customStyle="1" w:styleId="Char">
    <w:name w:val="正文文本 Char"/>
    <w:link w:val="a3"/>
    <w:uiPriority w:val="1"/>
    <w:qFormat/>
    <w:rPr>
      <w:rFonts w:ascii="宋体" w:hAnsi="宋体" w:cs="宋体"/>
      <w:szCs w:val="21"/>
      <w:lang w:val="zh-CN" w:bidi="zh-CN"/>
    </w:rPr>
  </w:style>
  <w:style w:type="character" w:customStyle="1" w:styleId="Char10">
    <w:name w:val="正文文本 Char1"/>
    <w:uiPriority w:val="99"/>
    <w:semiHidden/>
    <w:qFormat/>
    <w:rPr>
      <w:rFonts w:ascii="Times New Roman" w:hAnsi="Times New Roman"/>
      <w:sz w:val="21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adjustRightInd/>
      <w:spacing w:before="1" w:line="240" w:lineRule="auto"/>
      <w:ind w:left="107"/>
      <w:jc w:val="center"/>
    </w:pPr>
    <w:rPr>
      <w:rFonts w:ascii="宋体" w:hAnsi="宋体" w:cs="宋体"/>
      <w:sz w:val="22"/>
      <w:szCs w:val="22"/>
      <w:lang w:val="zh-CN" w:bidi="zh-CN"/>
    </w:rPr>
  </w:style>
  <w:style w:type="character" w:customStyle="1" w:styleId="ucqobject">
    <w:name w:val="uc_q_object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2660</TotalTime>
  <Pages>2</Pages>
  <Words>169</Words>
  <Characters>969</Characters>
  <Application>Microsoft Office Word</Application>
  <DocSecurity>0</DocSecurity>
  <Lines>8</Lines>
  <Paragraphs>2</Paragraphs>
  <ScaleCrop>false</ScaleCrop>
  <Company>欢迎订阅关注“余杭科学”微信公众号，资料免费拿！</Company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欢迎订阅关注“余杭科学”微信公众号，资料免费拿！</dc:title>
  <dc:creator>欢迎订阅关注“余杭科学”微信公众号，资料免费拿！</dc:creator>
  <cp:keywords>欢迎订阅关注“余杭科学”微信公众号，资料免费拿！欢迎订阅关注“余杭科学”微信公众号，资料免费拿！</cp:keywords>
  <cp:lastModifiedBy>xb21cn</cp:lastModifiedBy>
  <cp:revision>2</cp:revision>
  <cp:lastPrinted>2022-06-09T07:06:00Z</cp:lastPrinted>
  <dcterms:created xsi:type="dcterms:W3CDTF">2018-06-08T08:24:00Z</dcterms:created>
  <dcterms:modified xsi:type="dcterms:W3CDTF">2022-07-01T12:24:00Z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